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83AD" w14:textId="6CBC283A" w:rsidR="00FE131E" w:rsidRDefault="002C4655" w:rsidP="00C54D60">
      <w:pPr>
        <w:spacing w:line="360" w:lineRule="auto"/>
        <w:jc w:val="center"/>
        <w:rPr>
          <w:rFonts w:cs="Arial"/>
          <w:b/>
          <w:bCs/>
          <w:color w:val="525355"/>
          <w:sz w:val="22"/>
          <w:szCs w:val="22"/>
          <w:u w:val="single"/>
        </w:rPr>
      </w:pPr>
      <w:r w:rsidRPr="000A155B">
        <w:rPr>
          <w:rFonts w:cs="Arial"/>
          <w:b/>
          <w:bCs/>
          <w:color w:val="525355"/>
          <w:sz w:val="22"/>
          <w:szCs w:val="22"/>
          <w:u w:val="single"/>
        </w:rPr>
        <w:t>Specifications Document</w:t>
      </w:r>
      <w:r w:rsidR="0082520F" w:rsidRPr="000A155B">
        <w:rPr>
          <w:rFonts w:cs="Arial"/>
          <w:b/>
          <w:bCs/>
          <w:color w:val="525355"/>
          <w:sz w:val="22"/>
          <w:szCs w:val="22"/>
          <w:u w:val="single"/>
        </w:rPr>
        <w:t xml:space="preserve"> – </w:t>
      </w:r>
      <w:r w:rsidR="00452ED9">
        <w:rPr>
          <w:rFonts w:cs="Arial"/>
          <w:b/>
          <w:bCs/>
          <w:color w:val="525355"/>
          <w:sz w:val="22"/>
          <w:szCs w:val="22"/>
          <w:u w:val="single"/>
        </w:rPr>
        <w:t xml:space="preserve">Migration of </w:t>
      </w:r>
      <w:r w:rsidR="007B76E8">
        <w:rPr>
          <w:rFonts w:cs="Arial"/>
          <w:b/>
          <w:bCs/>
          <w:color w:val="525355"/>
          <w:sz w:val="22"/>
          <w:szCs w:val="22"/>
          <w:u w:val="single"/>
        </w:rPr>
        <w:t xml:space="preserve">South Africa </w:t>
      </w:r>
      <w:r w:rsidR="00500783">
        <w:rPr>
          <w:rFonts w:cs="Arial"/>
          <w:b/>
          <w:bCs/>
          <w:color w:val="525355"/>
          <w:sz w:val="22"/>
          <w:szCs w:val="22"/>
          <w:u w:val="single"/>
        </w:rPr>
        <w:t>Book Transfer</w:t>
      </w:r>
      <w:r w:rsidR="00346A17">
        <w:rPr>
          <w:rFonts w:cs="Arial"/>
          <w:b/>
          <w:bCs/>
          <w:color w:val="525355"/>
          <w:sz w:val="22"/>
          <w:szCs w:val="22"/>
          <w:u w:val="single"/>
        </w:rPr>
        <w:t>s</w:t>
      </w:r>
      <w:r w:rsidR="00FA2384">
        <w:rPr>
          <w:rFonts w:cs="Arial"/>
          <w:b/>
          <w:bCs/>
          <w:color w:val="525355"/>
          <w:sz w:val="22"/>
          <w:szCs w:val="22"/>
          <w:u w:val="single"/>
        </w:rPr>
        <w:t xml:space="preserve"> (BT)</w:t>
      </w:r>
      <w:r w:rsidR="00500783">
        <w:rPr>
          <w:rFonts w:cs="Arial"/>
          <w:b/>
          <w:bCs/>
          <w:color w:val="525355"/>
          <w:sz w:val="22"/>
          <w:szCs w:val="22"/>
          <w:u w:val="single"/>
        </w:rPr>
        <w:t xml:space="preserve"> </w:t>
      </w:r>
      <w:r w:rsidR="00E115A0">
        <w:rPr>
          <w:rFonts w:cs="Arial"/>
          <w:b/>
          <w:bCs/>
          <w:color w:val="525355"/>
          <w:sz w:val="22"/>
          <w:szCs w:val="22"/>
          <w:u w:val="single"/>
        </w:rPr>
        <w:t>to SCPay</w:t>
      </w:r>
    </w:p>
    <w:p w14:paraId="0CEA9F36" w14:textId="77777777" w:rsidR="004B733D" w:rsidRPr="000A155B" w:rsidRDefault="004B733D" w:rsidP="00C54D60">
      <w:pPr>
        <w:spacing w:line="360" w:lineRule="auto"/>
        <w:jc w:val="center"/>
        <w:rPr>
          <w:rFonts w:cs="Arial"/>
          <w:b/>
          <w:bCs/>
          <w:color w:val="525355"/>
          <w:sz w:val="22"/>
          <w:szCs w:val="22"/>
          <w:u w:val="single"/>
        </w:rPr>
      </w:pPr>
    </w:p>
    <w:p w14:paraId="688AA9A0" w14:textId="0A4E2AD8" w:rsidR="005875E1" w:rsidRDefault="00E22B38" w:rsidP="0059136A">
      <w:pPr>
        <w:spacing w:line="360" w:lineRule="auto"/>
        <w:jc w:val="both"/>
        <w:rPr>
          <w:color w:val="525355"/>
          <w:sz w:val="21"/>
          <w:szCs w:val="21"/>
          <w:lang w:val="en-US"/>
        </w:rPr>
      </w:pPr>
      <w:r w:rsidRPr="00FC28CA">
        <w:rPr>
          <w:color w:val="525355"/>
          <w:sz w:val="21"/>
          <w:szCs w:val="21"/>
          <w:lang w:val="en-US"/>
        </w:rPr>
        <w:t>This</w:t>
      </w:r>
      <w:r w:rsidR="007C2E26" w:rsidRPr="00FC28CA">
        <w:rPr>
          <w:color w:val="525355"/>
          <w:sz w:val="21"/>
          <w:szCs w:val="21"/>
          <w:lang w:val="en-US"/>
        </w:rPr>
        <w:t xml:space="preserve"> document details the changes in technical specifications that you can expect from </w:t>
      </w:r>
      <w:r w:rsidR="00FA2384">
        <w:rPr>
          <w:color w:val="525355"/>
          <w:sz w:val="21"/>
          <w:szCs w:val="21"/>
          <w:lang w:val="en-US"/>
        </w:rPr>
        <w:t xml:space="preserve">the </w:t>
      </w:r>
      <w:r w:rsidR="007B76E8">
        <w:rPr>
          <w:color w:val="525355"/>
          <w:sz w:val="21"/>
          <w:szCs w:val="21"/>
          <w:lang w:val="en-US"/>
        </w:rPr>
        <w:t xml:space="preserve">BT </w:t>
      </w:r>
      <w:r w:rsidR="007C2E26" w:rsidRPr="004C20DE">
        <w:rPr>
          <w:color w:val="525355"/>
          <w:sz w:val="21"/>
          <w:szCs w:val="21"/>
          <w:lang w:val="en-US"/>
        </w:rPr>
        <w:t xml:space="preserve">migration </w:t>
      </w:r>
      <w:r w:rsidR="00DA5339" w:rsidRPr="004C20DE">
        <w:rPr>
          <w:color w:val="525355"/>
          <w:sz w:val="21"/>
          <w:szCs w:val="21"/>
          <w:lang w:val="en-US"/>
        </w:rPr>
        <w:t>to SCPay in</w:t>
      </w:r>
      <w:r w:rsidR="007C2E26" w:rsidRPr="004C20DE">
        <w:rPr>
          <w:color w:val="525355"/>
          <w:sz w:val="21"/>
          <w:szCs w:val="21"/>
          <w:lang w:val="en-US"/>
        </w:rPr>
        <w:t xml:space="preserve"> </w:t>
      </w:r>
      <w:r w:rsidR="007B76E8" w:rsidRPr="004C20DE">
        <w:rPr>
          <w:color w:val="525355"/>
          <w:sz w:val="21"/>
          <w:szCs w:val="21"/>
          <w:lang w:val="en-US"/>
        </w:rPr>
        <w:t>South</w:t>
      </w:r>
      <w:r w:rsidR="007B76E8">
        <w:rPr>
          <w:color w:val="525355"/>
          <w:sz w:val="21"/>
          <w:szCs w:val="21"/>
          <w:lang w:val="en-US"/>
        </w:rPr>
        <w:t xml:space="preserve"> Africa</w:t>
      </w:r>
      <w:r w:rsidR="007C2E26" w:rsidRPr="00FC28CA">
        <w:rPr>
          <w:color w:val="525355"/>
          <w:sz w:val="21"/>
          <w:szCs w:val="21"/>
          <w:lang w:val="en-US"/>
        </w:rPr>
        <w:t>. The changes are limited to Book Transfers</w:t>
      </w:r>
      <w:r w:rsidR="00E8390C" w:rsidRPr="00FC28CA">
        <w:rPr>
          <w:color w:val="525355"/>
          <w:sz w:val="21"/>
          <w:szCs w:val="21"/>
          <w:lang w:val="en-US"/>
        </w:rPr>
        <w:t>*</w:t>
      </w:r>
      <w:r w:rsidR="007C2E26" w:rsidRPr="00FC28CA">
        <w:rPr>
          <w:color w:val="525355"/>
          <w:sz w:val="21"/>
          <w:szCs w:val="21"/>
          <w:lang w:val="en-US"/>
        </w:rPr>
        <w:t xml:space="preserve"> on Straight2Bank (S2B) NextGen</w:t>
      </w:r>
      <w:r w:rsidR="00B16F6B" w:rsidRPr="00FC28CA">
        <w:rPr>
          <w:color w:val="525355"/>
          <w:sz w:val="21"/>
          <w:szCs w:val="21"/>
          <w:lang w:val="en-US"/>
        </w:rPr>
        <w:t xml:space="preserve">, </w:t>
      </w:r>
      <w:r w:rsidR="00FE38AE" w:rsidRPr="00FC28CA">
        <w:rPr>
          <w:color w:val="525355"/>
          <w:sz w:val="21"/>
          <w:szCs w:val="21"/>
          <w:lang w:val="en-US"/>
        </w:rPr>
        <w:t>SWIFT</w:t>
      </w:r>
      <w:r w:rsidR="00447EB7" w:rsidRPr="00FC28CA">
        <w:rPr>
          <w:color w:val="525355"/>
          <w:sz w:val="21"/>
          <w:szCs w:val="21"/>
          <w:lang w:val="en-US"/>
        </w:rPr>
        <w:t xml:space="preserve">, API </w:t>
      </w:r>
      <w:r w:rsidR="007C2E26" w:rsidRPr="00FC28CA">
        <w:rPr>
          <w:color w:val="525355"/>
          <w:sz w:val="21"/>
          <w:szCs w:val="21"/>
          <w:lang w:val="en-US"/>
        </w:rPr>
        <w:t xml:space="preserve">and H2H. </w:t>
      </w:r>
    </w:p>
    <w:p w14:paraId="4BC2503E" w14:textId="61F28C13" w:rsidR="005B2563" w:rsidRPr="00FC28CA" w:rsidRDefault="00331E63" w:rsidP="0059136A">
      <w:pPr>
        <w:spacing w:line="360" w:lineRule="auto"/>
        <w:jc w:val="both"/>
        <w:rPr>
          <w:color w:val="525355"/>
          <w:sz w:val="21"/>
          <w:szCs w:val="21"/>
          <w:lang w:val="en-US"/>
        </w:rPr>
      </w:pPr>
      <w:r w:rsidRPr="00331E63">
        <w:rPr>
          <w:color w:val="525355"/>
          <w:sz w:val="21"/>
          <w:szCs w:val="21"/>
          <w:lang w:val="en-US"/>
        </w:rPr>
        <w:t>As indicated earlier, there will be no changes to ACH/EFT/PAY transaction</w:t>
      </w:r>
      <w:r>
        <w:rPr>
          <w:color w:val="525355"/>
          <w:sz w:val="21"/>
          <w:szCs w:val="21"/>
          <w:lang w:val="en-US"/>
        </w:rPr>
        <w:t>s</w:t>
      </w:r>
      <w:r w:rsidRPr="00331E63">
        <w:rPr>
          <w:color w:val="525355"/>
          <w:sz w:val="21"/>
          <w:szCs w:val="21"/>
          <w:lang w:val="en-US"/>
        </w:rPr>
        <w:t xml:space="preserve"> as these are scheduled to be migrated in </w:t>
      </w:r>
      <w:r>
        <w:rPr>
          <w:color w:val="525355"/>
          <w:sz w:val="21"/>
          <w:szCs w:val="21"/>
          <w:lang w:val="en-US"/>
        </w:rPr>
        <w:t>H2</w:t>
      </w:r>
      <w:r w:rsidRPr="00331E63">
        <w:rPr>
          <w:color w:val="525355"/>
          <w:sz w:val="21"/>
          <w:szCs w:val="21"/>
          <w:lang w:val="en-US"/>
        </w:rPr>
        <w:t xml:space="preserve"> 2026. </w:t>
      </w:r>
    </w:p>
    <w:p w14:paraId="6DA1F77D" w14:textId="77777777" w:rsidR="007273DA" w:rsidRDefault="007273DA" w:rsidP="003C3234">
      <w:pPr>
        <w:spacing w:line="360" w:lineRule="auto"/>
        <w:jc w:val="both"/>
        <w:rPr>
          <w:rFonts w:cs="Arial"/>
          <w:i/>
          <w:iCs/>
          <w:color w:val="525355"/>
          <w:sz w:val="18"/>
          <w:szCs w:val="18"/>
        </w:rPr>
      </w:pPr>
    </w:p>
    <w:p w14:paraId="7D1D2425" w14:textId="26F366D1" w:rsidR="00E8390C" w:rsidRPr="001822C1" w:rsidRDefault="00E8390C" w:rsidP="003C3234">
      <w:pPr>
        <w:spacing w:line="360" w:lineRule="auto"/>
        <w:jc w:val="both"/>
        <w:rPr>
          <w:rFonts w:cs="Arial"/>
          <w:i/>
          <w:iCs/>
          <w:color w:val="525355"/>
          <w:szCs w:val="20"/>
        </w:rPr>
      </w:pPr>
      <w:r w:rsidRPr="001822C1">
        <w:rPr>
          <w:rFonts w:cs="Arial"/>
          <w:i/>
          <w:iCs/>
          <w:color w:val="525355"/>
          <w:szCs w:val="20"/>
        </w:rPr>
        <w:t>*</w:t>
      </w:r>
      <w:r w:rsidR="00092733" w:rsidRPr="001822C1">
        <w:rPr>
          <w:rFonts w:cs="Arial"/>
          <w:i/>
          <w:iCs/>
          <w:color w:val="525355"/>
          <w:szCs w:val="20"/>
        </w:rPr>
        <w:t>C</w:t>
      </w:r>
      <w:r w:rsidRPr="001822C1">
        <w:rPr>
          <w:rFonts w:cs="Arial"/>
          <w:i/>
          <w:iCs/>
          <w:color w:val="525355"/>
          <w:szCs w:val="20"/>
        </w:rPr>
        <w:t>onverted Book Transfers</w:t>
      </w:r>
      <w:r w:rsidR="00092733" w:rsidRPr="001822C1">
        <w:rPr>
          <w:rFonts w:cs="Arial"/>
          <w:i/>
          <w:iCs/>
          <w:color w:val="525355"/>
          <w:szCs w:val="20"/>
        </w:rPr>
        <w:t xml:space="preserve"> are payments made to </w:t>
      </w:r>
      <w:r w:rsidR="00A5143A" w:rsidRPr="001822C1">
        <w:rPr>
          <w:rFonts w:eastAsia="Calibri"/>
          <w:i/>
          <w:iCs/>
          <w:color w:val="525355"/>
          <w:szCs w:val="20"/>
        </w:rPr>
        <w:t>p</w:t>
      </w:r>
      <w:r w:rsidR="00092733" w:rsidRPr="001822C1">
        <w:rPr>
          <w:rFonts w:eastAsia="Calibri"/>
          <w:i/>
          <w:iCs/>
          <w:color w:val="525355"/>
          <w:szCs w:val="20"/>
        </w:rPr>
        <w:t>ayees’ accounts held in</w:t>
      </w:r>
      <w:r w:rsidR="00E22B38" w:rsidRPr="001822C1">
        <w:rPr>
          <w:rFonts w:eastAsia="Calibri"/>
          <w:i/>
          <w:iCs/>
          <w:color w:val="525355"/>
          <w:szCs w:val="20"/>
        </w:rPr>
        <w:t xml:space="preserve"> </w:t>
      </w:r>
      <w:r w:rsidR="00092733" w:rsidRPr="001822C1">
        <w:rPr>
          <w:rFonts w:eastAsia="Calibri"/>
          <w:i/>
          <w:iCs/>
          <w:color w:val="525355"/>
          <w:szCs w:val="20"/>
        </w:rPr>
        <w:t>our Bank. In cases where your RTGS</w:t>
      </w:r>
      <w:r w:rsidR="0036447E" w:rsidRPr="001822C1">
        <w:rPr>
          <w:rFonts w:eastAsia="Calibri"/>
          <w:i/>
          <w:iCs/>
          <w:color w:val="525355"/>
          <w:szCs w:val="20"/>
        </w:rPr>
        <w:t>/TT</w:t>
      </w:r>
      <w:r w:rsidR="00092733" w:rsidRPr="001822C1">
        <w:rPr>
          <w:rFonts w:eastAsia="Calibri"/>
          <w:i/>
          <w:iCs/>
          <w:color w:val="525355"/>
          <w:szCs w:val="20"/>
        </w:rPr>
        <w:t xml:space="preserve"> payments are settled within SC</w:t>
      </w:r>
      <w:r w:rsidR="007273DA" w:rsidRPr="001822C1">
        <w:rPr>
          <w:rFonts w:eastAsia="Calibri"/>
          <w:i/>
          <w:iCs/>
          <w:color w:val="525355"/>
          <w:szCs w:val="20"/>
        </w:rPr>
        <w:t>B</w:t>
      </w:r>
      <w:r w:rsidR="00092733" w:rsidRPr="001822C1">
        <w:rPr>
          <w:rFonts w:eastAsia="Calibri"/>
          <w:i/>
          <w:iCs/>
          <w:color w:val="525355"/>
          <w:szCs w:val="20"/>
        </w:rPr>
        <w:t xml:space="preserve"> as the payee account is </w:t>
      </w:r>
      <w:r w:rsidR="00B356EF">
        <w:rPr>
          <w:rFonts w:eastAsia="Calibri"/>
          <w:i/>
          <w:iCs/>
          <w:color w:val="525355"/>
          <w:szCs w:val="20"/>
        </w:rPr>
        <w:t xml:space="preserve">also </w:t>
      </w:r>
      <w:r w:rsidR="00092733" w:rsidRPr="001822C1">
        <w:rPr>
          <w:rFonts w:eastAsia="Calibri"/>
          <w:i/>
          <w:iCs/>
          <w:color w:val="525355"/>
          <w:szCs w:val="20"/>
        </w:rPr>
        <w:t xml:space="preserve">held within the </w:t>
      </w:r>
      <w:r w:rsidR="00423F85" w:rsidRPr="001822C1">
        <w:rPr>
          <w:rFonts w:eastAsia="Calibri"/>
          <w:i/>
          <w:iCs/>
          <w:color w:val="525355"/>
          <w:szCs w:val="20"/>
        </w:rPr>
        <w:t>B</w:t>
      </w:r>
      <w:r w:rsidR="00092733" w:rsidRPr="001822C1">
        <w:rPr>
          <w:rFonts w:eastAsia="Calibri"/>
          <w:i/>
          <w:iCs/>
          <w:color w:val="525355"/>
          <w:szCs w:val="20"/>
        </w:rPr>
        <w:t>ank, this will be treated as converted Book Transfers</w:t>
      </w:r>
    </w:p>
    <w:p w14:paraId="620094ED" w14:textId="77777777" w:rsidR="001A2AF6" w:rsidRPr="003C4331" w:rsidRDefault="001A2AF6" w:rsidP="003C3234">
      <w:pPr>
        <w:spacing w:line="360" w:lineRule="auto"/>
        <w:jc w:val="both"/>
        <w:rPr>
          <w:rFonts w:cs="Arial"/>
          <w:color w:val="525355"/>
          <w:szCs w:val="20"/>
        </w:rPr>
      </w:pPr>
    </w:p>
    <w:p w14:paraId="4B5E411B" w14:textId="26785BDE" w:rsidR="002C4655" w:rsidRDefault="002C4655" w:rsidP="003C3234">
      <w:pPr>
        <w:spacing w:line="360" w:lineRule="auto"/>
        <w:jc w:val="both"/>
        <w:rPr>
          <w:color w:val="525355"/>
          <w:sz w:val="21"/>
          <w:szCs w:val="21"/>
          <w:lang w:val="en-US"/>
        </w:rPr>
      </w:pPr>
      <w:r w:rsidRPr="00FC28CA">
        <w:rPr>
          <w:color w:val="525355"/>
          <w:sz w:val="21"/>
          <w:szCs w:val="21"/>
          <w:lang w:val="en-US"/>
        </w:rPr>
        <w:t xml:space="preserve">The </w:t>
      </w:r>
      <w:r w:rsidR="0051207E" w:rsidRPr="00FC28CA">
        <w:rPr>
          <w:color w:val="525355"/>
          <w:sz w:val="21"/>
          <w:szCs w:val="21"/>
          <w:lang w:val="en-US"/>
        </w:rPr>
        <w:t xml:space="preserve">key </w:t>
      </w:r>
      <w:r w:rsidRPr="00FC28CA">
        <w:rPr>
          <w:color w:val="525355"/>
          <w:sz w:val="21"/>
          <w:szCs w:val="21"/>
          <w:lang w:val="en-US"/>
        </w:rPr>
        <w:t xml:space="preserve">changes </w:t>
      </w:r>
      <w:r w:rsidR="001A2AF6" w:rsidRPr="00FC28CA">
        <w:rPr>
          <w:color w:val="525355"/>
          <w:sz w:val="21"/>
          <w:szCs w:val="21"/>
          <w:lang w:val="en-US"/>
        </w:rPr>
        <w:t xml:space="preserve">post migration </w:t>
      </w:r>
      <w:r w:rsidR="00680C55">
        <w:rPr>
          <w:color w:val="525355"/>
          <w:sz w:val="21"/>
          <w:szCs w:val="21"/>
          <w:lang w:val="en-US"/>
        </w:rPr>
        <w:t>are</w:t>
      </w:r>
      <w:r w:rsidR="00C259BF">
        <w:rPr>
          <w:color w:val="525355"/>
          <w:sz w:val="21"/>
          <w:szCs w:val="21"/>
          <w:lang w:val="en-US"/>
        </w:rPr>
        <w:t xml:space="preserve"> listed</w:t>
      </w:r>
      <w:r w:rsidR="00590EBC" w:rsidRPr="00FC28CA">
        <w:rPr>
          <w:color w:val="525355"/>
          <w:sz w:val="21"/>
          <w:szCs w:val="21"/>
          <w:lang w:val="en-US"/>
        </w:rPr>
        <w:t xml:space="preserve"> </w:t>
      </w:r>
      <w:r w:rsidR="0051207E" w:rsidRPr="00FC28CA">
        <w:rPr>
          <w:color w:val="525355"/>
          <w:sz w:val="21"/>
          <w:szCs w:val="21"/>
          <w:lang w:val="en-US"/>
        </w:rPr>
        <w:t>below</w:t>
      </w:r>
      <w:r w:rsidR="001A2AF6" w:rsidRPr="00FC28CA">
        <w:rPr>
          <w:color w:val="525355"/>
          <w:sz w:val="21"/>
          <w:szCs w:val="21"/>
          <w:lang w:val="en-US"/>
        </w:rPr>
        <w:t>:</w:t>
      </w:r>
    </w:p>
    <w:p w14:paraId="2014ECEA" w14:textId="0829038F" w:rsidR="00725A67" w:rsidRPr="00FC28CA" w:rsidRDefault="0055434C" w:rsidP="003C3234">
      <w:pPr>
        <w:spacing w:line="360" w:lineRule="auto"/>
        <w:jc w:val="both"/>
        <w:rPr>
          <w:color w:val="525355"/>
          <w:sz w:val="21"/>
          <w:szCs w:val="21"/>
          <w:lang w:val="en-US"/>
        </w:rPr>
      </w:pPr>
      <w:r>
        <w:rPr>
          <w:color w:val="525355"/>
          <w:sz w:val="21"/>
          <w:szCs w:val="21"/>
          <w:lang w:val="en-US"/>
        </w:rPr>
        <w:tab/>
      </w:r>
    </w:p>
    <w:p w14:paraId="364774D4" w14:textId="77777777" w:rsidR="001D2CB7" w:rsidRPr="00FC28CA" w:rsidRDefault="00531506" w:rsidP="00F32128">
      <w:pPr>
        <w:numPr>
          <w:ilvl w:val="4"/>
          <w:numId w:val="3"/>
        </w:numPr>
        <w:spacing w:line="360" w:lineRule="auto"/>
        <w:ind w:left="720"/>
        <w:jc w:val="both"/>
        <w:rPr>
          <w:color w:val="525355"/>
          <w:sz w:val="21"/>
          <w:szCs w:val="21"/>
          <w:lang w:val="en-US"/>
        </w:rPr>
      </w:pPr>
      <w:r w:rsidRPr="00FC28CA">
        <w:rPr>
          <w:color w:val="525355"/>
          <w:sz w:val="21"/>
          <w:szCs w:val="21"/>
          <w:lang w:val="en-US"/>
        </w:rPr>
        <w:t>Alpha</w:t>
      </w:r>
      <w:r w:rsidR="00423F85">
        <w:rPr>
          <w:color w:val="525355"/>
          <w:sz w:val="21"/>
          <w:szCs w:val="21"/>
          <w:lang w:val="en-US"/>
        </w:rPr>
        <w:t>n</w:t>
      </w:r>
      <w:r w:rsidRPr="00FC28CA">
        <w:rPr>
          <w:color w:val="525355"/>
          <w:sz w:val="21"/>
          <w:szCs w:val="21"/>
          <w:lang w:val="en-US"/>
        </w:rPr>
        <w:t xml:space="preserve">umeric </w:t>
      </w:r>
      <w:r w:rsidR="00423F85">
        <w:rPr>
          <w:color w:val="525355"/>
          <w:sz w:val="21"/>
          <w:szCs w:val="21"/>
          <w:lang w:val="en-US"/>
        </w:rPr>
        <w:t>t</w:t>
      </w:r>
      <w:r w:rsidR="00423F85" w:rsidRPr="00FC28CA">
        <w:rPr>
          <w:color w:val="525355"/>
          <w:sz w:val="21"/>
          <w:szCs w:val="21"/>
          <w:lang w:val="en-US"/>
        </w:rPr>
        <w:t xml:space="preserve">ransaction </w:t>
      </w:r>
      <w:r w:rsidR="00423F85">
        <w:rPr>
          <w:color w:val="525355"/>
          <w:sz w:val="21"/>
          <w:szCs w:val="21"/>
          <w:lang w:val="en-US"/>
        </w:rPr>
        <w:t>c</w:t>
      </w:r>
      <w:r w:rsidR="00423F85" w:rsidRPr="00FC28CA">
        <w:rPr>
          <w:color w:val="525355"/>
          <w:sz w:val="21"/>
          <w:szCs w:val="21"/>
          <w:lang w:val="en-US"/>
        </w:rPr>
        <w:t xml:space="preserve">ode </w:t>
      </w:r>
      <w:r w:rsidRPr="00FC28CA">
        <w:rPr>
          <w:color w:val="525355"/>
          <w:sz w:val="21"/>
          <w:szCs w:val="21"/>
          <w:lang w:val="en-US"/>
        </w:rPr>
        <w:t>(TRAN CODE)</w:t>
      </w:r>
    </w:p>
    <w:p w14:paraId="6E59B9B6" w14:textId="3B0D2F04" w:rsidR="001D2CB7" w:rsidRPr="00FC28CA" w:rsidRDefault="001D2CB7" w:rsidP="00F32128">
      <w:pPr>
        <w:numPr>
          <w:ilvl w:val="4"/>
          <w:numId w:val="3"/>
        </w:numPr>
        <w:spacing w:line="360" w:lineRule="auto"/>
        <w:ind w:left="720"/>
        <w:jc w:val="both"/>
        <w:rPr>
          <w:color w:val="525355"/>
          <w:sz w:val="21"/>
          <w:szCs w:val="21"/>
          <w:lang w:val="en-US"/>
        </w:rPr>
      </w:pPr>
      <w:r w:rsidRPr="00FC28CA">
        <w:rPr>
          <w:color w:val="525355"/>
          <w:sz w:val="21"/>
          <w:szCs w:val="21"/>
          <w:lang w:val="en-US"/>
        </w:rPr>
        <w:t xml:space="preserve">Client </w:t>
      </w:r>
      <w:r w:rsidR="009E687F">
        <w:rPr>
          <w:color w:val="525355"/>
          <w:sz w:val="21"/>
          <w:szCs w:val="21"/>
          <w:lang w:val="en-US"/>
        </w:rPr>
        <w:t>A</w:t>
      </w:r>
      <w:r w:rsidR="009E687F" w:rsidRPr="00FC28CA">
        <w:rPr>
          <w:color w:val="525355"/>
          <w:sz w:val="21"/>
          <w:szCs w:val="21"/>
          <w:lang w:val="en-US"/>
        </w:rPr>
        <w:t>dvice</w:t>
      </w:r>
      <w:r w:rsidRPr="00FC28CA">
        <w:rPr>
          <w:color w:val="525355"/>
          <w:sz w:val="21"/>
          <w:szCs w:val="21"/>
          <w:lang w:val="en-US"/>
        </w:rPr>
        <w:t xml:space="preserve"> </w:t>
      </w:r>
    </w:p>
    <w:p w14:paraId="5A00C329" w14:textId="77777777" w:rsidR="001D2CB7" w:rsidRPr="00FC28CA" w:rsidRDefault="001D2CB7" w:rsidP="00F32128">
      <w:pPr>
        <w:numPr>
          <w:ilvl w:val="4"/>
          <w:numId w:val="3"/>
        </w:numPr>
        <w:spacing w:line="360" w:lineRule="auto"/>
        <w:ind w:left="720"/>
        <w:jc w:val="both"/>
        <w:rPr>
          <w:color w:val="525355"/>
          <w:sz w:val="21"/>
          <w:szCs w:val="21"/>
          <w:lang w:val="en-US"/>
        </w:rPr>
      </w:pPr>
      <w:r w:rsidRPr="00FC28CA">
        <w:rPr>
          <w:color w:val="525355"/>
          <w:sz w:val="21"/>
          <w:szCs w:val="21"/>
          <w:lang w:val="en-US"/>
        </w:rPr>
        <w:t>Narration changes</w:t>
      </w:r>
    </w:p>
    <w:p w14:paraId="6A4BE924" w14:textId="77777777" w:rsidR="001D2CB7" w:rsidRDefault="001D2CB7" w:rsidP="00F32128">
      <w:pPr>
        <w:numPr>
          <w:ilvl w:val="4"/>
          <w:numId w:val="3"/>
        </w:numPr>
        <w:spacing w:line="360" w:lineRule="auto"/>
        <w:ind w:left="720"/>
        <w:jc w:val="both"/>
        <w:rPr>
          <w:color w:val="525355"/>
          <w:sz w:val="21"/>
          <w:szCs w:val="21"/>
          <w:lang w:val="en-US"/>
        </w:rPr>
      </w:pPr>
      <w:r w:rsidRPr="00FC28CA">
        <w:rPr>
          <w:color w:val="525355"/>
          <w:sz w:val="21"/>
          <w:szCs w:val="21"/>
          <w:lang w:val="en-US"/>
        </w:rPr>
        <w:t xml:space="preserve">Transaction </w:t>
      </w:r>
      <w:r w:rsidR="00423F85">
        <w:rPr>
          <w:color w:val="525355"/>
          <w:sz w:val="21"/>
          <w:szCs w:val="21"/>
          <w:lang w:val="en-US"/>
        </w:rPr>
        <w:t>r</w:t>
      </w:r>
      <w:r w:rsidRPr="00FC28CA">
        <w:rPr>
          <w:color w:val="525355"/>
          <w:sz w:val="21"/>
          <w:szCs w:val="21"/>
          <w:lang w:val="en-US"/>
        </w:rPr>
        <w:t xml:space="preserve">eference </w:t>
      </w:r>
      <w:r w:rsidR="00423F85">
        <w:rPr>
          <w:color w:val="525355"/>
          <w:sz w:val="21"/>
          <w:szCs w:val="21"/>
          <w:lang w:val="en-US"/>
        </w:rPr>
        <w:t>n</w:t>
      </w:r>
      <w:r w:rsidR="00FC28CA" w:rsidRPr="00FC28CA">
        <w:rPr>
          <w:color w:val="525355"/>
          <w:sz w:val="21"/>
          <w:szCs w:val="21"/>
          <w:lang w:val="en-US"/>
        </w:rPr>
        <w:t>umbers</w:t>
      </w:r>
      <w:r w:rsidRPr="00FC28CA">
        <w:rPr>
          <w:color w:val="525355"/>
          <w:sz w:val="21"/>
          <w:szCs w:val="21"/>
          <w:lang w:val="en-US"/>
        </w:rPr>
        <w:t xml:space="preserve"> </w:t>
      </w:r>
    </w:p>
    <w:p w14:paraId="001EC377" w14:textId="77777777" w:rsidR="00085AD4" w:rsidRPr="000A155B" w:rsidRDefault="00085AD4" w:rsidP="008B6683">
      <w:pPr>
        <w:spacing w:line="360" w:lineRule="auto"/>
        <w:jc w:val="both"/>
        <w:rPr>
          <w:rFonts w:cs="Arial"/>
          <w:b/>
          <w:bCs/>
          <w:color w:val="525355"/>
          <w:szCs w:val="20"/>
        </w:rPr>
      </w:pPr>
    </w:p>
    <w:p w14:paraId="373D694C" w14:textId="77777777" w:rsidR="00A72419" w:rsidRPr="00823B03" w:rsidRDefault="006B6C2A" w:rsidP="006B6C2A">
      <w:pPr>
        <w:spacing w:line="360" w:lineRule="auto"/>
        <w:rPr>
          <w:rFonts w:eastAsia="Calibri"/>
          <w:b/>
          <w:bCs/>
          <w:color w:val="4472C4" w:themeColor="accent1"/>
          <w:sz w:val="22"/>
          <w:szCs w:val="22"/>
        </w:rPr>
      </w:pPr>
      <w:bookmarkStart w:id="0" w:name="C"/>
      <w:r w:rsidRPr="00823B03">
        <w:rPr>
          <w:rFonts w:eastAsia="Calibri"/>
          <w:b/>
          <w:bCs/>
          <w:color w:val="4472C4" w:themeColor="accent1"/>
          <w:sz w:val="22"/>
          <w:szCs w:val="22"/>
        </w:rPr>
        <w:t xml:space="preserve">A. </w:t>
      </w:r>
      <w:r w:rsidR="00947EA2" w:rsidRPr="00823B03">
        <w:rPr>
          <w:rFonts w:eastAsia="Calibri"/>
          <w:b/>
          <w:bCs/>
          <w:color w:val="4472C4" w:themeColor="accent1"/>
          <w:sz w:val="22"/>
          <w:szCs w:val="22"/>
        </w:rPr>
        <w:t>Alpha</w:t>
      </w:r>
      <w:r w:rsidR="00423F85" w:rsidRPr="00823B03">
        <w:rPr>
          <w:rFonts w:eastAsia="Calibri"/>
          <w:b/>
          <w:bCs/>
          <w:color w:val="4472C4" w:themeColor="accent1"/>
          <w:sz w:val="22"/>
          <w:szCs w:val="22"/>
        </w:rPr>
        <w:t xml:space="preserve">numeric transaction </w:t>
      </w:r>
      <w:bookmarkEnd w:id="0"/>
      <w:r w:rsidR="00423F85" w:rsidRPr="00823B03">
        <w:rPr>
          <w:rFonts w:eastAsia="Calibri"/>
          <w:b/>
          <w:bCs/>
          <w:color w:val="4472C4" w:themeColor="accent1"/>
          <w:sz w:val="22"/>
          <w:szCs w:val="22"/>
        </w:rPr>
        <w:t>code</w:t>
      </w:r>
    </w:p>
    <w:p w14:paraId="49FD63E0" w14:textId="77777777" w:rsidR="00144B0D" w:rsidRPr="003863DE" w:rsidRDefault="00144B0D" w:rsidP="00907938">
      <w:pPr>
        <w:spacing w:line="360" w:lineRule="auto"/>
        <w:jc w:val="both"/>
        <w:rPr>
          <w:rFonts w:eastAsia="Calibri"/>
          <w:color w:val="525355"/>
          <w:szCs w:val="20"/>
        </w:rPr>
      </w:pPr>
      <w:r w:rsidRPr="005C6C02">
        <w:rPr>
          <w:rFonts w:eastAsia="Calibri"/>
          <w:color w:val="525355"/>
          <w:sz w:val="21"/>
          <w:szCs w:val="21"/>
        </w:rPr>
        <w:t xml:space="preserve">The </w:t>
      </w:r>
      <w:r w:rsidR="00423F85" w:rsidRPr="005C6C02">
        <w:rPr>
          <w:rFonts w:eastAsia="Calibri"/>
          <w:color w:val="525355"/>
          <w:sz w:val="21"/>
          <w:szCs w:val="21"/>
        </w:rPr>
        <w:t>transaction code (</w:t>
      </w:r>
      <w:r w:rsidRPr="005C6C02">
        <w:rPr>
          <w:rFonts w:eastAsia="Calibri"/>
          <w:color w:val="525355"/>
          <w:sz w:val="21"/>
          <w:szCs w:val="21"/>
        </w:rPr>
        <w:t>TRAN CODE</w:t>
      </w:r>
      <w:r w:rsidR="00423F85" w:rsidRPr="005C6C02">
        <w:rPr>
          <w:rFonts w:eastAsia="Calibri"/>
          <w:color w:val="525355"/>
          <w:sz w:val="21"/>
          <w:szCs w:val="21"/>
        </w:rPr>
        <w:t>)</w:t>
      </w:r>
      <w:r w:rsidR="00F02E50" w:rsidRPr="005C6C02">
        <w:rPr>
          <w:rFonts w:eastAsia="Calibri"/>
          <w:color w:val="525355"/>
          <w:sz w:val="21"/>
          <w:szCs w:val="21"/>
        </w:rPr>
        <w:t xml:space="preserve"> </w:t>
      </w:r>
      <w:r w:rsidRPr="005C6C02">
        <w:rPr>
          <w:rFonts w:eastAsia="Calibri"/>
          <w:color w:val="525355"/>
          <w:sz w:val="21"/>
          <w:szCs w:val="21"/>
        </w:rPr>
        <w:t xml:space="preserve">is </w:t>
      </w:r>
      <w:r w:rsidR="00F02E50" w:rsidRPr="005C6C02">
        <w:rPr>
          <w:rFonts w:eastAsia="Calibri"/>
          <w:color w:val="525355"/>
          <w:sz w:val="21"/>
          <w:szCs w:val="21"/>
        </w:rPr>
        <w:t xml:space="preserve">generated </w:t>
      </w:r>
      <w:r w:rsidRPr="005C6C02">
        <w:rPr>
          <w:rFonts w:eastAsia="Calibri"/>
          <w:color w:val="525355"/>
          <w:sz w:val="21"/>
          <w:szCs w:val="21"/>
        </w:rPr>
        <w:t xml:space="preserve">by </w:t>
      </w:r>
      <w:r w:rsidR="00F02E50" w:rsidRPr="005C6C02">
        <w:rPr>
          <w:rFonts w:eastAsia="Calibri"/>
          <w:color w:val="525355"/>
          <w:sz w:val="21"/>
          <w:szCs w:val="21"/>
        </w:rPr>
        <w:t xml:space="preserve">our </w:t>
      </w:r>
      <w:r w:rsidR="00096DD7" w:rsidRPr="005C6C02">
        <w:rPr>
          <w:rFonts w:eastAsia="Calibri"/>
          <w:color w:val="525355"/>
          <w:sz w:val="21"/>
          <w:szCs w:val="21"/>
        </w:rPr>
        <w:t xml:space="preserve">new </w:t>
      </w:r>
      <w:r w:rsidRPr="005C6C02">
        <w:rPr>
          <w:rFonts w:eastAsia="Calibri"/>
          <w:color w:val="525355"/>
          <w:sz w:val="21"/>
          <w:szCs w:val="21"/>
        </w:rPr>
        <w:t xml:space="preserve">payment processing </w:t>
      </w:r>
      <w:r w:rsidR="00096DD7" w:rsidRPr="005C6C02">
        <w:rPr>
          <w:rFonts w:eastAsia="Calibri"/>
          <w:color w:val="525355"/>
          <w:sz w:val="21"/>
          <w:szCs w:val="21"/>
        </w:rPr>
        <w:t xml:space="preserve">platform to </w:t>
      </w:r>
      <w:r w:rsidR="00F73696" w:rsidRPr="005C6C02">
        <w:rPr>
          <w:rFonts w:eastAsia="Calibri"/>
          <w:color w:val="525355"/>
          <w:sz w:val="21"/>
          <w:szCs w:val="21"/>
        </w:rPr>
        <w:t xml:space="preserve">be included </w:t>
      </w:r>
      <w:r w:rsidRPr="005C6C02">
        <w:rPr>
          <w:rFonts w:eastAsia="Calibri"/>
          <w:color w:val="525355"/>
          <w:sz w:val="21"/>
          <w:szCs w:val="21"/>
        </w:rPr>
        <w:t xml:space="preserve">in a variety of reports </w:t>
      </w:r>
      <w:r w:rsidR="00096DD7" w:rsidRPr="005C6C02">
        <w:rPr>
          <w:rFonts w:eastAsia="Calibri"/>
          <w:color w:val="525355"/>
          <w:sz w:val="21"/>
          <w:szCs w:val="21"/>
        </w:rPr>
        <w:t>download</w:t>
      </w:r>
      <w:r w:rsidR="00423F85" w:rsidRPr="005C6C02">
        <w:rPr>
          <w:rFonts w:eastAsia="Calibri"/>
          <w:color w:val="525355"/>
          <w:sz w:val="21"/>
          <w:szCs w:val="21"/>
        </w:rPr>
        <w:t>ed</w:t>
      </w:r>
      <w:r w:rsidR="00096DD7" w:rsidRPr="005C6C02">
        <w:rPr>
          <w:rFonts w:eastAsia="Calibri"/>
          <w:color w:val="525355"/>
          <w:sz w:val="21"/>
          <w:szCs w:val="21"/>
        </w:rPr>
        <w:t xml:space="preserve"> </w:t>
      </w:r>
      <w:r w:rsidRPr="005C6C02">
        <w:rPr>
          <w:rFonts w:eastAsia="Calibri"/>
          <w:color w:val="525355"/>
          <w:sz w:val="21"/>
          <w:szCs w:val="21"/>
        </w:rPr>
        <w:t xml:space="preserve">via S2B, H2H </w:t>
      </w:r>
      <w:r w:rsidR="00AE6BD4" w:rsidRPr="005C6C02">
        <w:rPr>
          <w:rFonts w:eastAsia="Calibri"/>
          <w:color w:val="525355"/>
          <w:sz w:val="21"/>
          <w:szCs w:val="21"/>
        </w:rPr>
        <w:t xml:space="preserve">or SWIFT </w:t>
      </w:r>
      <w:r w:rsidRPr="005C6C02">
        <w:rPr>
          <w:rFonts w:eastAsia="Calibri"/>
          <w:color w:val="525355"/>
          <w:sz w:val="21"/>
          <w:szCs w:val="21"/>
        </w:rPr>
        <w:t>channels</w:t>
      </w:r>
      <w:r w:rsidR="001462AA" w:rsidRPr="005C6C02">
        <w:rPr>
          <w:rFonts w:eastAsia="Calibri"/>
          <w:color w:val="525355"/>
          <w:sz w:val="21"/>
          <w:szCs w:val="21"/>
        </w:rPr>
        <w:t xml:space="preserve"> </w:t>
      </w:r>
      <w:r w:rsidR="00F81EFA" w:rsidRPr="005C6C02">
        <w:rPr>
          <w:rFonts w:eastAsia="Calibri"/>
          <w:color w:val="525355"/>
          <w:sz w:val="21"/>
          <w:szCs w:val="21"/>
        </w:rPr>
        <w:t xml:space="preserve">for </w:t>
      </w:r>
      <w:r w:rsidR="00423F85" w:rsidRPr="005C6C02">
        <w:rPr>
          <w:rFonts w:eastAsia="Calibri"/>
          <w:color w:val="525355"/>
          <w:sz w:val="21"/>
          <w:szCs w:val="21"/>
        </w:rPr>
        <w:t>the purpose of</w:t>
      </w:r>
      <w:r w:rsidR="00F81EFA" w:rsidRPr="005C6C02">
        <w:rPr>
          <w:rFonts w:eastAsia="Calibri"/>
          <w:color w:val="525355"/>
          <w:sz w:val="21"/>
          <w:szCs w:val="21"/>
        </w:rPr>
        <w:t xml:space="preserve"> identify</w:t>
      </w:r>
      <w:r w:rsidR="00423F85" w:rsidRPr="005C6C02">
        <w:rPr>
          <w:rFonts w:eastAsia="Calibri"/>
          <w:color w:val="525355"/>
          <w:sz w:val="21"/>
          <w:szCs w:val="21"/>
        </w:rPr>
        <w:t>ing</w:t>
      </w:r>
      <w:r w:rsidR="00F81EFA" w:rsidRPr="005C6C02">
        <w:rPr>
          <w:rFonts w:eastAsia="Calibri"/>
          <w:color w:val="525355"/>
          <w:sz w:val="21"/>
          <w:szCs w:val="21"/>
        </w:rPr>
        <w:t xml:space="preserve"> the payment types</w:t>
      </w:r>
      <w:r w:rsidR="00F81EFA" w:rsidRPr="003863DE">
        <w:rPr>
          <w:rFonts w:eastAsia="Calibri"/>
          <w:color w:val="525355"/>
          <w:szCs w:val="20"/>
        </w:rPr>
        <w:t>.</w:t>
      </w:r>
    </w:p>
    <w:p w14:paraId="63A48342" w14:textId="77777777" w:rsidR="00756D84" w:rsidRDefault="00756D84" w:rsidP="00F32128">
      <w:pPr>
        <w:pStyle w:val="ListParagraph"/>
        <w:numPr>
          <w:ilvl w:val="0"/>
          <w:numId w:val="2"/>
        </w:numPr>
        <w:spacing w:line="360" w:lineRule="auto"/>
        <w:jc w:val="both"/>
        <w:rPr>
          <w:rFonts w:ascii="Arial" w:hAnsi="Arial"/>
          <w:color w:val="525355"/>
          <w:sz w:val="21"/>
          <w:szCs w:val="21"/>
          <w:lang w:val="en-US"/>
        </w:rPr>
      </w:pPr>
      <w:r>
        <w:rPr>
          <w:rFonts w:ascii="Arial" w:hAnsi="Arial"/>
          <w:color w:val="525355"/>
          <w:sz w:val="21"/>
          <w:szCs w:val="21"/>
          <w:lang w:val="en-US"/>
        </w:rPr>
        <w:t xml:space="preserve">The three-digit TRAN CODE will be changed to </w:t>
      </w:r>
      <w:r w:rsidR="007B6A1D">
        <w:rPr>
          <w:rFonts w:ascii="Arial" w:hAnsi="Arial"/>
          <w:color w:val="525355"/>
          <w:sz w:val="21"/>
          <w:szCs w:val="21"/>
          <w:lang w:val="en-US"/>
        </w:rPr>
        <w:t>a</w:t>
      </w:r>
      <w:r>
        <w:rPr>
          <w:rFonts w:ascii="Arial" w:hAnsi="Arial"/>
          <w:color w:val="525355"/>
          <w:sz w:val="21"/>
          <w:szCs w:val="21"/>
          <w:lang w:val="en-US"/>
        </w:rPr>
        <w:t xml:space="preserve">lphanumeric (A/N) </w:t>
      </w:r>
      <w:r w:rsidR="00423F85">
        <w:rPr>
          <w:rFonts w:ascii="Arial" w:hAnsi="Arial"/>
          <w:color w:val="525355"/>
          <w:sz w:val="21"/>
          <w:szCs w:val="21"/>
          <w:lang w:val="en-US"/>
        </w:rPr>
        <w:t xml:space="preserve">according to </w:t>
      </w:r>
      <w:r>
        <w:rPr>
          <w:rFonts w:ascii="Arial" w:hAnsi="Arial"/>
          <w:color w:val="525355"/>
          <w:sz w:val="21"/>
          <w:szCs w:val="21"/>
          <w:lang w:val="en-US"/>
        </w:rPr>
        <w:t xml:space="preserve">the </w:t>
      </w:r>
      <w:r w:rsidR="00423F85">
        <w:rPr>
          <w:rFonts w:ascii="Arial" w:hAnsi="Arial"/>
          <w:color w:val="525355"/>
          <w:sz w:val="21"/>
          <w:szCs w:val="21"/>
          <w:lang w:val="en-US"/>
        </w:rPr>
        <w:t xml:space="preserve">following </w:t>
      </w:r>
      <w:r>
        <w:rPr>
          <w:rFonts w:ascii="Arial" w:hAnsi="Arial"/>
          <w:color w:val="525355"/>
          <w:sz w:val="21"/>
          <w:szCs w:val="21"/>
          <w:lang w:val="en-US"/>
        </w:rPr>
        <w:t>logic</w:t>
      </w:r>
    </w:p>
    <w:p w14:paraId="394C5EB5" w14:textId="7A007288" w:rsidR="00756D84" w:rsidRDefault="00756D84" w:rsidP="00FE0751">
      <w:pPr>
        <w:pStyle w:val="ListParagraph"/>
        <w:numPr>
          <w:ilvl w:val="0"/>
          <w:numId w:val="4"/>
        </w:numPr>
        <w:spacing w:line="360" w:lineRule="auto"/>
        <w:jc w:val="both"/>
        <w:rPr>
          <w:rFonts w:ascii="Arial" w:hAnsi="Arial"/>
          <w:color w:val="525355"/>
          <w:sz w:val="21"/>
          <w:szCs w:val="21"/>
          <w:lang w:val="en-US"/>
        </w:rPr>
      </w:pPr>
      <w:r>
        <w:rPr>
          <w:rFonts w:ascii="Arial" w:hAnsi="Arial"/>
          <w:color w:val="525355"/>
          <w:sz w:val="21"/>
          <w:szCs w:val="21"/>
          <w:lang w:val="en-US"/>
        </w:rPr>
        <w:t xml:space="preserve">1st </w:t>
      </w:r>
      <w:r w:rsidR="00423F85">
        <w:rPr>
          <w:rFonts w:ascii="Arial" w:hAnsi="Arial"/>
          <w:color w:val="525355"/>
          <w:sz w:val="21"/>
          <w:szCs w:val="21"/>
          <w:lang w:val="en-US"/>
        </w:rPr>
        <w:t>d</w:t>
      </w:r>
      <w:r>
        <w:rPr>
          <w:rFonts w:ascii="Arial" w:hAnsi="Arial"/>
          <w:color w:val="525355"/>
          <w:sz w:val="21"/>
          <w:szCs w:val="21"/>
          <w:lang w:val="en-US"/>
        </w:rPr>
        <w:t xml:space="preserve">igit: the product code of the transaction – </w:t>
      </w:r>
      <w:r w:rsidR="007B76E8">
        <w:rPr>
          <w:rFonts w:ascii="Arial" w:hAnsi="Arial"/>
          <w:color w:val="525355"/>
          <w:sz w:val="21"/>
          <w:szCs w:val="21"/>
          <w:lang w:val="en-US"/>
        </w:rPr>
        <w:t>B</w:t>
      </w:r>
      <w:r>
        <w:rPr>
          <w:rFonts w:ascii="Arial" w:hAnsi="Arial"/>
          <w:color w:val="525355"/>
          <w:sz w:val="21"/>
          <w:szCs w:val="21"/>
          <w:lang w:val="en-US"/>
        </w:rPr>
        <w:t xml:space="preserve"> for </w:t>
      </w:r>
      <w:r w:rsidR="007B76E8">
        <w:rPr>
          <w:rFonts w:ascii="Arial" w:hAnsi="Arial"/>
          <w:color w:val="525355"/>
          <w:sz w:val="21"/>
          <w:szCs w:val="21"/>
          <w:lang w:val="en-US"/>
        </w:rPr>
        <w:t>BT</w:t>
      </w:r>
      <w:r>
        <w:rPr>
          <w:rFonts w:ascii="Arial" w:hAnsi="Arial"/>
          <w:color w:val="525355"/>
          <w:sz w:val="21"/>
          <w:szCs w:val="21"/>
          <w:lang w:val="en-US"/>
        </w:rPr>
        <w:t>, C for charges and G for VAT</w:t>
      </w:r>
      <w:r w:rsidR="00423F85">
        <w:rPr>
          <w:rFonts w:ascii="Arial" w:hAnsi="Arial"/>
          <w:color w:val="525355"/>
          <w:sz w:val="21"/>
          <w:szCs w:val="21"/>
          <w:lang w:val="en-US"/>
        </w:rPr>
        <w:t>.</w:t>
      </w:r>
      <w:r>
        <w:rPr>
          <w:rFonts w:ascii="Arial" w:hAnsi="Arial"/>
          <w:color w:val="525355"/>
          <w:sz w:val="21"/>
          <w:szCs w:val="21"/>
          <w:lang w:val="en-US"/>
        </w:rPr>
        <w:t xml:space="preserve"> </w:t>
      </w:r>
    </w:p>
    <w:p w14:paraId="41DA1687" w14:textId="6BF7F458" w:rsidR="00756D84" w:rsidRDefault="00756D84" w:rsidP="009B3C4A">
      <w:pPr>
        <w:pStyle w:val="ListParagraph"/>
        <w:numPr>
          <w:ilvl w:val="0"/>
          <w:numId w:val="4"/>
        </w:numPr>
        <w:spacing w:line="360" w:lineRule="auto"/>
        <w:jc w:val="both"/>
        <w:rPr>
          <w:rFonts w:ascii="Arial" w:hAnsi="Arial"/>
          <w:color w:val="525355"/>
          <w:sz w:val="21"/>
          <w:szCs w:val="21"/>
          <w:lang w:val="en-US"/>
        </w:rPr>
      </w:pPr>
      <w:r>
        <w:rPr>
          <w:rFonts w:ascii="Arial" w:hAnsi="Arial"/>
          <w:color w:val="525355"/>
          <w:sz w:val="21"/>
          <w:szCs w:val="21"/>
          <w:lang w:val="en-US"/>
        </w:rPr>
        <w:t xml:space="preserve">2nd </w:t>
      </w:r>
      <w:r w:rsidR="00423F85">
        <w:rPr>
          <w:rFonts w:ascii="Arial" w:hAnsi="Arial"/>
          <w:color w:val="525355"/>
          <w:sz w:val="21"/>
          <w:szCs w:val="21"/>
          <w:lang w:val="en-US"/>
        </w:rPr>
        <w:t>d</w:t>
      </w:r>
      <w:r>
        <w:rPr>
          <w:rFonts w:ascii="Arial" w:hAnsi="Arial"/>
          <w:color w:val="525355"/>
          <w:sz w:val="21"/>
          <w:szCs w:val="21"/>
          <w:lang w:val="en-US"/>
        </w:rPr>
        <w:t xml:space="preserve">igit: the nature of the transaction – </w:t>
      </w:r>
      <w:r w:rsidR="00BC72D0">
        <w:rPr>
          <w:rFonts w:ascii="Arial" w:hAnsi="Arial"/>
          <w:color w:val="525355"/>
          <w:sz w:val="21"/>
          <w:szCs w:val="21"/>
          <w:lang w:val="en-US"/>
        </w:rPr>
        <w:t>i.e.,</w:t>
      </w:r>
      <w:r>
        <w:rPr>
          <w:rFonts w:ascii="Arial" w:hAnsi="Arial"/>
          <w:color w:val="525355"/>
          <w:sz w:val="21"/>
          <w:szCs w:val="21"/>
          <w:lang w:val="en-US"/>
        </w:rPr>
        <w:t xml:space="preserve"> </w:t>
      </w:r>
      <w:r w:rsidR="00E04AB6">
        <w:rPr>
          <w:rFonts w:ascii="Arial" w:hAnsi="Arial"/>
          <w:color w:val="525355"/>
          <w:sz w:val="21"/>
          <w:szCs w:val="21"/>
          <w:lang w:val="en-US"/>
        </w:rPr>
        <w:t xml:space="preserve">debit </w:t>
      </w:r>
      <w:r>
        <w:rPr>
          <w:rFonts w:ascii="Arial" w:hAnsi="Arial"/>
          <w:color w:val="525355"/>
          <w:sz w:val="21"/>
          <w:szCs w:val="21"/>
          <w:lang w:val="en-US"/>
        </w:rPr>
        <w:t xml:space="preserve">or </w:t>
      </w:r>
      <w:r w:rsidR="00E04AB6">
        <w:rPr>
          <w:rFonts w:ascii="Arial" w:hAnsi="Arial"/>
          <w:color w:val="525355"/>
          <w:sz w:val="21"/>
          <w:szCs w:val="21"/>
          <w:lang w:val="en-US"/>
        </w:rPr>
        <w:t xml:space="preserve">credit </w:t>
      </w:r>
      <w:r>
        <w:rPr>
          <w:rFonts w:ascii="Arial" w:hAnsi="Arial"/>
          <w:color w:val="525355"/>
          <w:sz w:val="21"/>
          <w:szCs w:val="21"/>
          <w:lang w:val="en-US"/>
        </w:rPr>
        <w:t>to respective account</w:t>
      </w:r>
      <w:r w:rsidR="00423F85">
        <w:rPr>
          <w:rFonts w:ascii="Arial" w:hAnsi="Arial"/>
          <w:color w:val="525355"/>
          <w:sz w:val="21"/>
          <w:szCs w:val="21"/>
          <w:lang w:val="en-US"/>
        </w:rPr>
        <w:t>.</w:t>
      </w:r>
      <w:r>
        <w:rPr>
          <w:rFonts w:ascii="Arial" w:hAnsi="Arial"/>
          <w:color w:val="525355"/>
          <w:sz w:val="21"/>
          <w:szCs w:val="21"/>
          <w:lang w:val="en-US"/>
        </w:rPr>
        <w:t xml:space="preserve"> </w:t>
      </w:r>
    </w:p>
    <w:p w14:paraId="669F0B89" w14:textId="77777777" w:rsidR="00756D84" w:rsidRDefault="00756D84" w:rsidP="009B3C4A">
      <w:pPr>
        <w:pStyle w:val="ListParagraph"/>
        <w:numPr>
          <w:ilvl w:val="0"/>
          <w:numId w:val="4"/>
        </w:numPr>
        <w:spacing w:line="360" w:lineRule="auto"/>
        <w:jc w:val="both"/>
        <w:rPr>
          <w:rFonts w:ascii="Arial" w:hAnsi="Arial"/>
          <w:color w:val="525355"/>
          <w:sz w:val="21"/>
          <w:szCs w:val="21"/>
          <w:lang w:val="en-US"/>
        </w:rPr>
      </w:pPr>
      <w:r>
        <w:rPr>
          <w:rFonts w:ascii="Arial" w:hAnsi="Arial"/>
          <w:color w:val="525355"/>
          <w:sz w:val="21"/>
          <w:szCs w:val="21"/>
          <w:lang w:val="en-US"/>
        </w:rPr>
        <w:t xml:space="preserve">3rd </w:t>
      </w:r>
      <w:r w:rsidR="00423F85">
        <w:rPr>
          <w:rFonts w:ascii="Arial" w:hAnsi="Arial"/>
          <w:color w:val="525355"/>
          <w:sz w:val="21"/>
          <w:szCs w:val="21"/>
          <w:lang w:val="en-US"/>
        </w:rPr>
        <w:t>digit</w:t>
      </w:r>
      <w:r>
        <w:rPr>
          <w:rFonts w:ascii="Arial" w:hAnsi="Arial"/>
          <w:color w:val="525355"/>
          <w:sz w:val="21"/>
          <w:szCs w:val="21"/>
          <w:lang w:val="en-US"/>
        </w:rPr>
        <w:t>: the channel from which these transactions originated.</w:t>
      </w:r>
    </w:p>
    <w:p w14:paraId="7E8A8672" w14:textId="77777777" w:rsidR="00046E83" w:rsidRDefault="00046E83" w:rsidP="00046E83">
      <w:pPr>
        <w:pStyle w:val="ListParagraph"/>
        <w:spacing w:line="360" w:lineRule="auto"/>
        <w:ind w:left="1800"/>
        <w:jc w:val="both"/>
        <w:rPr>
          <w:rFonts w:ascii="Arial" w:hAnsi="Arial"/>
          <w:color w:val="525355"/>
          <w:sz w:val="21"/>
          <w:szCs w:val="21"/>
          <w:lang w:val="en-US"/>
        </w:rPr>
      </w:pPr>
    </w:p>
    <w:p w14:paraId="1165830A" w14:textId="77777777" w:rsidR="00FA6455" w:rsidRDefault="00FA6455" w:rsidP="00046E83">
      <w:pPr>
        <w:pStyle w:val="ListParagraph"/>
        <w:spacing w:line="360" w:lineRule="auto"/>
        <w:ind w:left="1800"/>
        <w:jc w:val="both"/>
        <w:rPr>
          <w:rFonts w:ascii="Arial" w:hAnsi="Arial"/>
          <w:color w:val="525355"/>
          <w:sz w:val="21"/>
          <w:szCs w:val="21"/>
          <w:lang w:val="en-US"/>
        </w:rPr>
      </w:pPr>
    </w:p>
    <w:p w14:paraId="6205880A" w14:textId="77777777" w:rsidR="00FA6455" w:rsidRDefault="00FA6455" w:rsidP="00046E83">
      <w:pPr>
        <w:pStyle w:val="ListParagraph"/>
        <w:spacing w:line="360" w:lineRule="auto"/>
        <w:ind w:left="1800"/>
        <w:jc w:val="both"/>
        <w:rPr>
          <w:rFonts w:ascii="Arial" w:hAnsi="Arial"/>
          <w:color w:val="525355"/>
          <w:sz w:val="21"/>
          <w:szCs w:val="21"/>
          <w:lang w:val="en-US"/>
        </w:rPr>
      </w:pPr>
    </w:p>
    <w:p w14:paraId="18FC9A93" w14:textId="77777777" w:rsidR="00FA6455" w:rsidRDefault="00FA6455" w:rsidP="00046E83">
      <w:pPr>
        <w:pStyle w:val="ListParagraph"/>
        <w:spacing w:line="360" w:lineRule="auto"/>
        <w:ind w:left="1800"/>
        <w:jc w:val="both"/>
        <w:rPr>
          <w:rFonts w:ascii="Arial" w:hAnsi="Arial"/>
          <w:color w:val="525355"/>
          <w:sz w:val="21"/>
          <w:szCs w:val="21"/>
          <w:lang w:val="en-US"/>
        </w:rPr>
      </w:pPr>
    </w:p>
    <w:p w14:paraId="20ED7FB9" w14:textId="77777777" w:rsidR="00FA6455" w:rsidRDefault="00FA6455" w:rsidP="00046E83">
      <w:pPr>
        <w:pStyle w:val="ListParagraph"/>
        <w:spacing w:line="360" w:lineRule="auto"/>
        <w:ind w:left="1800"/>
        <w:jc w:val="both"/>
        <w:rPr>
          <w:rFonts w:ascii="Arial" w:hAnsi="Arial"/>
          <w:color w:val="525355"/>
          <w:sz w:val="21"/>
          <w:szCs w:val="21"/>
          <w:lang w:val="en-US"/>
        </w:rPr>
      </w:pPr>
    </w:p>
    <w:p w14:paraId="4C8B07E4" w14:textId="77777777" w:rsidR="00FA6455" w:rsidRPr="001E0285" w:rsidRDefault="00FA6455" w:rsidP="00FA6455">
      <w:pPr>
        <w:spacing w:line="360" w:lineRule="auto"/>
        <w:rPr>
          <w:color w:val="525355"/>
          <w:sz w:val="21"/>
          <w:szCs w:val="21"/>
          <w:lang w:val="en-US"/>
        </w:rPr>
      </w:pPr>
      <w:r w:rsidRPr="001E0285">
        <w:rPr>
          <w:color w:val="525355"/>
          <w:sz w:val="21"/>
          <w:szCs w:val="21"/>
          <w:lang w:val="en-US"/>
        </w:rPr>
        <w:lastRenderedPageBreak/>
        <w:t>List of product codes:</w:t>
      </w:r>
    </w:p>
    <w:tbl>
      <w:tblPr>
        <w:tblW w:w="6500" w:type="dxa"/>
        <w:tblCellMar>
          <w:left w:w="0" w:type="dxa"/>
          <w:right w:w="0" w:type="dxa"/>
        </w:tblCellMar>
        <w:tblLook w:val="04A0" w:firstRow="1" w:lastRow="0" w:firstColumn="1" w:lastColumn="0" w:noHBand="0" w:noVBand="1"/>
      </w:tblPr>
      <w:tblGrid>
        <w:gridCol w:w="4540"/>
        <w:gridCol w:w="1960"/>
      </w:tblGrid>
      <w:tr w:rsidR="00FA6455" w:rsidRPr="007472DB" w14:paraId="1F52EF2E" w14:textId="77777777" w:rsidTr="00E10B33">
        <w:trPr>
          <w:trHeight w:val="327"/>
        </w:trPr>
        <w:tc>
          <w:tcPr>
            <w:tcW w:w="4540" w:type="dxa"/>
            <w:tcBorders>
              <w:top w:val="single" w:sz="8" w:space="0" w:color="0087D7"/>
              <w:left w:val="single" w:sz="8" w:space="0" w:color="0087D7"/>
              <w:bottom w:val="single" w:sz="24" w:space="0" w:color="FFFFFF"/>
              <w:right w:val="single" w:sz="8" w:space="0" w:color="FFFFFF"/>
            </w:tcBorders>
            <w:shd w:val="clear" w:color="auto" w:fill="E7EBFB"/>
            <w:tcMar>
              <w:top w:w="15" w:type="dxa"/>
              <w:left w:w="108" w:type="dxa"/>
              <w:bottom w:w="0" w:type="dxa"/>
              <w:right w:w="108" w:type="dxa"/>
            </w:tcMar>
            <w:vAlign w:val="center"/>
            <w:hideMark/>
          </w:tcPr>
          <w:p w14:paraId="0CBAA433" w14:textId="77777777" w:rsidR="00FA6455" w:rsidRPr="007472DB" w:rsidRDefault="00FA6455" w:rsidP="00E10B33">
            <w:pPr>
              <w:spacing w:line="360" w:lineRule="auto"/>
              <w:rPr>
                <w:rFonts w:eastAsia="Calibri"/>
                <w:color w:val="525355"/>
                <w:szCs w:val="20"/>
                <w:lang w:val="en-GB"/>
              </w:rPr>
            </w:pPr>
            <w:r w:rsidRPr="007472DB">
              <w:rPr>
                <w:rFonts w:eastAsia="Calibri"/>
                <w:b/>
                <w:bCs/>
                <w:color w:val="525355"/>
                <w:szCs w:val="20"/>
                <w:lang w:val="en-GB"/>
              </w:rPr>
              <w:t>Product Name</w:t>
            </w:r>
          </w:p>
        </w:tc>
        <w:tc>
          <w:tcPr>
            <w:tcW w:w="1960" w:type="dxa"/>
            <w:tcBorders>
              <w:top w:val="single" w:sz="8" w:space="0" w:color="0087D7"/>
              <w:left w:val="single" w:sz="8" w:space="0" w:color="FFFFFF"/>
              <w:bottom w:val="single" w:sz="24" w:space="0" w:color="FFFFFF"/>
              <w:right w:val="single" w:sz="8" w:space="0" w:color="0087D7"/>
            </w:tcBorders>
            <w:shd w:val="clear" w:color="auto" w:fill="E7EBFB"/>
            <w:tcMar>
              <w:top w:w="15" w:type="dxa"/>
              <w:left w:w="108" w:type="dxa"/>
              <w:bottom w:w="0" w:type="dxa"/>
              <w:right w:w="108" w:type="dxa"/>
            </w:tcMar>
            <w:vAlign w:val="center"/>
            <w:hideMark/>
          </w:tcPr>
          <w:p w14:paraId="6F3A015B" w14:textId="77777777" w:rsidR="00FA6455" w:rsidRPr="007472DB" w:rsidRDefault="00FA6455" w:rsidP="00E10B33">
            <w:pPr>
              <w:spacing w:line="360" w:lineRule="auto"/>
              <w:rPr>
                <w:rFonts w:eastAsia="Calibri"/>
                <w:color w:val="525355"/>
                <w:szCs w:val="20"/>
                <w:lang w:val="en-GB"/>
              </w:rPr>
            </w:pPr>
            <w:r w:rsidRPr="007472DB">
              <w:rPr>
                <w:rFonts w:eastAsia="Calibri"/>
                <w:b/>
                <w:bCs/>
                <w:color w:val="525355"/>
                <w:szCs w:val="20"/>
                <w:lang w:val="en-GB"/>
              </w:rPr>
              <w:t>Product Code</w:t>
            </w:r>
          </w:p>
        </w:tc>
      </w:tr>
      <w:tr w:rsidR="00FA6455" w:rsidRPr="007472DB" w14:paraId="24889092" w14:textId="77777777" w:rsidTr="00E10B33">
        <w:trPr>
          <w:trHeight w:val="327"/>
        </w:trPr>
        <w:tc>
          <w:tcPr>
            <w:tcW w:w="4540" w:type="dxa"/>
            <w:tcBorders>
              <w:top w:val="single" w:sz="24" w:space="0" w:color="FFFFFF"/>
              <w:left w:val="single" w:sz="8" w:space="0" w:color="0087D7"/>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4BAE7993"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 xml:space="preserve">Instant Payments (FAST) </w:t>
            </w:r>
          </w:p>
        </w:tc>
        <w:tc>
          <w:tcPr>
            <w:tcW w:w="1960" w:type="dxa"/>
            <w:tcBorders>
              <w:top w:val="single" w:sz="24" w:space="0" w:color="FFFFFF"/>
              <w:left w:val="single" w:sz="8" w:space="0" w:color="FFFFFF"/>
              <w:bottom w:val="single" w:sz="8" w:space="0" w:color="FFFFFF"/>
              <w:right w:val="single" w:sz="8" w:space="0" w:color="0087D7"/>
            </w:tcBorders>
            <w:shd w:val="clear" w:color="auto" w:fill="D9D9D9"/>
            <w:tcMar>
              <w:top w:w="15" w:type="dxa"/>
              <w:left w:w="108" w:type="dxa"/>
              <w:bottom w:w="0" w:type="dxa"/>
              <w:right w:w="108" w:type="dxa"/>
            </w:tcMar>
            <w:vAlign w:val="center"/>
            <w:hideMark/>
          </w:tcPr>
          <w:p w14:paraId="7F7AC946"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F</w:t>
            </w:r>
          </w:p>
        </w:tc>
      </w:tr>
      <w:tr w:rsidR="00FA6455" w:rsidRPr="007472DB" w14:paraId="4A25085E" w14:textId="77777777" w:rsidTr="00E10B33">
        <w:trPr>
          <w:trHeight w:val="327"/>
        </w:trPr>
        <w:tc>
          <w:tcPr>
            <w:tcW w:w="4540" w:type="dxa"/>
            <w:tcBorders>
              <w:top w:val="single" w:sz="8" w:space="0" w:color="FFFFFF"/>
              <w:left w:val="single" w:sz="8" w:space="0" w:color="0087D7"/>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261EFA8C"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Automated Clearing House (ACH)</w:t>
            </w:r>
          </w:p>
        </w:tc>
        <w:tc>
          <w:tcPr>
            <w:tcW w:w="1960" w:type="dxa"/>
            <w:tcBorders>
              <w:top w:val="single" w:sz="8" w:space="0" w:color="FFFFFF"/>
              <w:left w:val="single" w:sz="8" w:space="0" w:color="FFFFFF"/>
              <w:bottom w:val="single" w:sz="8" w:space="0" w:color="FFFFFF"/>
              <w:right w:val="single" w:sz="8" w:space="0" w:color="0087D7"/>
            </w:tcBorders>
            <w:shd w:val="clear" w:color="auto" w:fill="auto"/>
            <w:tcMar>
              <w:top w:w="15" w:type="dxa"/>
              <w:left w:w="108" w:type="dxa"/>
              <w:bottom w:w="0" w:type="dxa"/>
              <w:right w:w="108" w:type="dxa"/>
            </w:tcMar>
            <w:vAlign w:val="center"/>
            <w:hideMark/>
          </w:tcPr>
          <w:p w14:paraId="0D7E879B"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A</w:t>
            </w:r>
          </w:p>
        </w:tc>
      </w:tr>
      <w:tr w:rsidR="00FA6455" w:rsidRPr="007472DB" w14:paraId="52EF49B3" w14:textId="77777777" w:rsidTr="00E10B33">
        <w:trPr>
          <w:trHeight w:val="327"/>
        </w:trPr>
        <w:tc>
          <w:tcPr>
            <w:tcW w:w="4540" w:type="dxa"/>
            <w:tcBorders>
              <w:top w:val="single" w:sz="8" w:space="0" w:color="FFFFFF"/>
              <w:left w:val="single" w:sz="8" w:space="0" w:color="0087D7"/>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09BEEDCC"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Real Time Gross Settlement (RTGS)</w:t>
            </w:r>
          </w:p>
        </w:tc>
        <w:tc>
          <w:tcPr>
            <w:tcW w:w="1960" w:type="dxa"/>
            <w:tcBorders>
              <w:top w:val="single" w:sz="8" w:space="0" w:color="FFFFFF"/>
              <w:left w:val="single" w:sz="8" w:space="0" w:color="FFFFFF"/>
              <w:bottom w:val="single" w:sz="8" w:space="0" w:color="FFFFFF"/>
              <w:right w:val="single" w:sz="8" w:space="0" w:color="0087D7"/>
            </w:tcBorders>
            <w:shd w:val="clear" w:color="auto" w:fill="D9D9D9"/>
            <w:tcMar>
              <w:top w:w="15" w:type="dxa"/>
              <w:left w:w="108" w:type="dxa"/>
              <w:bottom w:w="0" w:type="dxa"/>
              <w:right w:w="108" w:type="dxa"/>
            </w:tcMar>
            <w:vAlign w:val="center"/>
            <w:hideMark/>
          </w:tcPr>
          <w:p w14:paraId="7CB550F2"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R</w:t>
            </w:r>
          </w:p>
        </w:tc>
      </w:tr>
      <w:tr w:rsidR="00FA6455" w:rsidRPr="007472DB" w14:paraId="60DBC400" w14:textId="77777777" w:rsidTr="00E10B33">
        <w:trPr>
          <w:trHeight w:val="327"/>
        </w:trPr>
        <w:tc>
          <w:tcPr>
            <w:tcW w:w="4540" w:type="dxa"/>
            <w:tcBorders>
              <w:top w:val="single" w:sz="8" w:space="0" w:color="FFFFFF"/>
              <w:left w:val="single" w:sz="8" w:space="0" w:color="0087D7"/>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40EB468C" w14:textId="77777777" w:rsidR="00FA6455" w:rsidRPr="007472DB" w:rsidRDefault="00FA6455" w:rsidP="00E10B33">
            <w:pPr>
              <w:spacing w:line="360" w:lineRule="auto"/>
              <w:rPr>
                <w:rFonts w:eastAsia="Calibri"/>
                <w:b/>
                <w:bCs/>
                <w:color w:val="4472C4" w:themeColor="accent1"/>
                <w:szCs w:val="20"/>
                <w:lang w:val="en-GB"/>
              </w:rPr>
            </w:pPr>
            <w:r w:rsidRPr="00FA6455">
              <w:rPr>
                <w:rFonts w:eastAsia="Calibri"/>
                <w:color w:val="525355"/>
                <w:szCs w:val="20"/>
                <w:lang w:val="en-GB"/>
              </w:rPr>
              <w:t>Telegraphic Transfer (TT)</w:t>
            </w:r>
          </w:p>
        </w:tc>
        <w:tc>
          <w:tcPr>
            <w:tcW w:w="1960" w:type="dxa"/>
            <w:tcBorders>
              <w:top w:val="single" w:sz="8" w:space="0" w:color="FFFFFF"/>
              <w:left w:val="single" w:sz="8" w:space="0" w:color="FFFFFF"/>
              <w:bottom w:val="single" w:sz="8" w:space="0" w:color="FFFFFF"/>
              <w:right w:val="single" w:sz="8" w:space="0" w:color="0087D7"/>
            </w:tcBorders>
            <w:shd w:val="clear" w:color="auto" w:fill="auto"/>
            <w:tcMar>
              <w:top w:w="15" w:type="dxa"/>
              <w:left w:w="108" w:type="dxa"/>
              <w:bottom w:w="0" w:type="dxa"/>
              <w:right w:w="108" w:type="dxa"/>
            </w:tcMar>
            <w:vAlign w:val="center"/>
            <w:hideMark/>
          </w:tcPr>
          <w:p w14:paraId="1CFE3FA1" w14:textId="77777777" w:rsidR="00FA6455" w:rsidRPr="007472DB" w:rsidRDefault="00FA6455" w:rsidP="00E10B33">
            <w:pPr>
              <w:spacing w:line="360" w:lineRule="auto"/>
              <w:rPr>
                <w:rFonts w:eastAsia="Calibri"/>
                <w:b/>
                <w:bCs/>
                <w:color w:val="4472C4" w:themeColor="accent1"/>
                <w:szCs w:val="20"/>
                <w:lang w:val="en-GB"/>
              </w:rPr>
            </w:pPr>
            <w:r w:rsidRPr="007472DB">
              <w:rPr>
                <w:rFonts w:eastAsia="Calibri"/>
                <w:b/>
                <w:bCs/>
                <w:color w:val="4472C4" w:themeColor="accent1"/>
                <w:szCs w:val="20"/>
                <w:lang w:val="en-GB"/>
              </w:rPr>
              <w:t>T</w:t>
            </w:r>
          </w:p>
        </w:tc>
      </w:tr>
      <w:tr w:rsidR="00FA6455" w:rsidRPr="007472DB" w14:paraId="00DC49B6" w14:textId="77777777" w:rsidTr="00E10B33">
        <w:trPr>
          <w:trHeight w:val="327"/>
        </w:trPr>
        <w:tc>
          <w:tcPr>
            <w:tcW w:w="4540" w:type="dxa"/>
            <w:tcBorders>
              <w:top w:val="single" w:sz="8" w:space="0" w:color="FFFFFF"/>
              <w:left w:val="single" w:sz="8" w:space="0" w:color="0087D7"/>
              <w:bottom w:val="single" w:sz="8" w:space="0" w:color="FFFFFF"/>
              <w:right w:val="single" w:sz="8" w:space="0" w:color="FFFFFF"/>
            </w:tcBorders>
            <w:shd w:val="clear" w:color="auto" w:fill="D9D9D9"/>
            <w:tcMar>
              <w:top w:w="15" w:type="dxa"/>
              <w:left w:w="108" w:type="dxa"/>
              <w:bottom w:w="0" w:type="dxa"/>
              <w:right w:w="108" w:type="dxa"/>
            </w:tcMar>
            <w:vAlign w:val="center"/>
            <w:hideMark/>
          </w:tcPr>
          <w:p w14:paraId="69FB1CE6" w14:textId="77777777" w:rsidR="00FA6455" w:rsidRPr="007472DB" w:rsidRDefault="00FA6455" w:rsidP="00E10B33">
            <w:pPr>
              <w:spacing w:line="360" w:lineRule="auto"/>
              <w:rPr>
                <w:rFonts w:eastAsia="Calibri"/>
                <w:color w:val="525355"/>
                <w:szCs w:val="20"/>
                <w:lang w:val="en-GB"/>
              </w:rPr>
            </w:pPr>
            <w:r w:rsidRPr="00FA6455">
              <w:rPr>
                <w:rFonts w:eastAsia="Calibri"/>
                <w:b/>
                <w:bCs/>
                <w:color w:val="4472C4" w:themeColor="accent1"/>
                <w:szCs w:val="20"/>
                <w:lang w:val="en-GB"/>
              </w:rPr>
              <w:t>Book Transfer (BT)</w:t>
            </w:r>
          </w:p>
        </w:tc>
        <w:tc>
          <w:tcPr>
            <w:tcW w:w="1960" w:type="dxa"/>
            <w:tcBorders>
              <w:top w:val="single" w:sz="8" w:space="0" w:color="FFFFFF"/>
              <w:left w:val="single" w:sz="8" w:space="0" w:color="FFFFFF"/>
              <w:bottom w:val="single" w:sz="8" w:space="0" w:color="FFFFFF"/>
              <w:right w:val="single" w:sz="8" w:space="0" w:color="0087D7"/>
            </w:tcBorders>
            <w:shd w:val="clear" w:color="auto" w:fill="D9D9D9"/>
            <w:tcMar>
              <w:top w:w="15" w:type="dxa"/>
              <w:left w:w="108" w:type="dxa"/>
              <w:bottom w:w="0" w:type="dxa"/>
              <w:right w:w="108" w:type="dxa"/>
            </w:tcMar>
            <w:vAlign w:val="center"/>
            <w:hideMark/>
          </w:tcPr>
          <w:p w14:paraId="619088C8" w14:textId="77777777" w:rsidR="00FA6455" w:rsidRPr="007472DB" w:rsidRDefault="00FA6455" w:rsidP="00E10B33">
            <w:pPr>
              <w:spacing w:line="360" w:lineRule="auto"/>
              <w:rPr>
                <w:rFonts w:eastAsia="Calibri"/>
                <w:color w:val="525355"/>
                <w:szCs w:val="20"/>
                <w:lang w:val="en-GB"/>
              </w:rPr>
            </w:pPr>
            <w:r w:rsidRPr="00FA6455">
              <w:rPr>
                <w:rFonts w:eastAsia="Calibri"/>
                <w:b/>
                <w:bCs/>
                <w:color w:val="4472C4" w:themeColor="accent1"/>
                <w:szCs w:val="20"/>
                <w:lang w:val="en-GB"/>
              </w:rPr>
              <w:t>B</w:t>
            </w:r>
          </w:p>
        </w:tc>
      </w:tr>
      <w:tr w:rsidR="00FA6455" w:rsidRPr="007472DB" w14:paraId="305E3CBF" w14:textId="77777777" w:rsidTr="00E10B33">
        <w:trPr>
          <w:trHeight w:val="327"/>
        </w:trPr>
        <w:tc>
          <w:tcPr>
            <w:tcW w:w="4540" w:type="dxa"/>
            <w:tcBorders>
              <w:top w:val="single" w:sz="8" w:space="0" w:color="FFFFFF"/>
              <w:left w:val="single" w:sz="8" w:space="0" w:color="0087D7"/>
              <w:bottom w:val="single" w:sz="8" w:space="0" w:color="FFFFFF"/>
              <w:right w:val="single" w:sz="8" w:space="0" w:color="FFFFFF"/>
            </w:tcBorders>
            <w:shd w:val="clear" w:color="auto" w:fill="auto"/>
            <w:tcMar>
              <w:top w:w="15" w:type="dxa"/>
              <w:left w:w="108" w:type="dxa"/>
              <w:bottom w:w="0" w:type="dxa"/>
              <w:right w:w="108" w:type="dxa"/>
            </w:tcMar>
            <w:vAlign w:val="center"/>
            <w:hideMark/>
          </w:tcPr>
          <w:p w14:paraId="1E04718F"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VAT</w:t>
            </w:r>
          </w:p>
        </w:tc>
        <w:tc>
          <w:tcPr>
            <w:tcW w:w="1960" w:type="dxa"/>
            <w:tcBorders>
              <w:top w:val="single" w:sz="8" w:space="0" w:color="FFFFFF"/>
              <w:left w:val="single" w:sz="8" w:space="0" w:color="FFFFFF"/>
              <w:bottom w:val="single" w:sz="8" w:space="0" w:color="FFFFFF"/>
              <w:right w:val="single" w:sz="8" w:space="0" w:color="0087D7"/>
            </w:tcBorders>
            <w:shd w:val="clear" w:color="auto" w:fill="auto"/>
            <w:tcMar>
              <w:top w:w="15" w:type="dxa"/>
              <w:left w:w="108" w:type="dxa"/>
              <w:bottom w:w="0" w:type="dxa"/>
              <w:right w:w="108" w:type="dxa"/>
            </w:tcMar>
            <w:vAlign w:val="center"/>
            <w:hideMark/>
          </w:tcPr>
          <w:p w14:paraId="2B853565"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G</w:t>
            </w:r>
          </w:p>
        </w:tc>
      </w:tr>
      <w:tr w:rsidR="00FA6455" w:rsidRPr="007472DB" w14:paraId="1C8D6521" w14:textId="77777777" w:rsidTr="00E10B33">
        <w:trPr>
          <w:trHeight w:val="327"/>
        </w:trPr>
        <w:tc>
          <w:tcPr>
            <w:tcW w:w="4540" w:type="dxa"/>
            <w:tcBorders>
              <w:top w:val="single" w:sz="8" w:space="0" w:color="FFFFFF"/>
              <w:left w:val="single" w:sz="8" w:space="0" w:color="0087D7"/>
              <w:bottom w:val="single" w:sz="8" w:space="0" w:color="0087D7"/>
              <w:right w:val="single" w:sz="8" w:space="0" w:color="FFFFFF"/>
            </w:tcBorders>
            <w:shd w:val="clear" w:color="auto" w:fill="D9D9D9"/>
            <w:tcMar>
              <w:top w:w="15" w:type="dxa"/>
              <w:left w:w="108" w:type="dxa"/>
              <w:bottom w:w="0" w:type="dxa"/>
              <w:right w:w="108" w:type="dxa"/>
            </w:tcMar>
            <w:vAlign w:val="center"/>
            <w:hideMark/>
          </w:tcPr>
          <w:p w14:paraId="2A4D2D70"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 xml:space="preserve">Charge Entries </w:t>
            </w:r>
          </w:p>
        </w:tc>
        <w:tc>
          <w:tcPr>
            <w:tcW w:w="1960" w:type="dxa"/>
            <w:tcBorders>
              <w:top w:val="single" w:sz="8" w:space="0" w:color="FFFFFF"/>
              <w:left w:val="single" w:sz="8" w:space="0" w:color="FFFFFF"/>
              <w:bottom w:val="single" w:sz="8" w:space="0" w:color="0087D7"/>
              <w:right w:val="single" w:sz="8" w:space="0" w:color="0087D7"/>
            </w:tcBorders>
            <w:shd w:val="clear" w:color="auto" w:fill="D9D9D9"/>
            <w:tcMar>
              <w:top w:w="15" w:type="dxa"/>
              <w:left w:w="108" w:type="dxa"/>
              <w:bottom w:w="0" w:type="dxa"/>
              <w:right w:w="108" w:type="dxa"/>
            </w:tcMar>
            <w:vAlign w:val="center"/>
            <w:hideMark/>
          </w:tcPr>
          <w:p w14:paraId="6DD4ECCD"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C</w:t>
            </w:r>
          </w:p>
        </w:tc>
      </w:tr>
    </w:tbl>
    <w:p w14:paraId="776D6D64" w14:textId="77777777" w:rsidR="00FA6455" w:rsidRPr="007472DB" w:rsidRDefault="00FA6455" w:rsidP="00FA6455">
      <w:pPr>
        <w:spacing w:line="360" w:lineRule="auto"/>
        <w:rPr>
          <w:rFonts w:eastAsia="Calibri"/>
          <w:color w:val="525355"/>
          <w:szCs w:val="20"/>
        </w:rPr>
      </w:pPr>
    </w:p>
    <w:p w14:paraId="3C0A7D54" w14:textId="77777777" w:rsidR="00FA6455" w:rsidRPr="001E0285" w:rsidRDefault="00FA6455" w:rsidP="00FA6455">
      <w:pPr>
        <w:spacing w:line="360" w:lineRule="auto"/>
        <w:rPr>
          <w:color w:val="525355"/>
          <w:sz w:val="21"/>
          <w:szCs w:val="21"/>
          <w:lang w:val="en-US"/>
        </w:rPr>
      </w:pPr>
      <w:r w:rsidRPr="001E0285">
        <w:rPr>
          <w:color w:val="525355"/>
          <w:sz w:val="21"/>
          <w:szCs w:val="21"/>
          <w:lang w:val="en-US"/>
        </w:rPr>
        <w:t>List of channel codes:</w:t>
      </w:r>
    </w:p>
    <w:tbl>
      <w:tblPr>
        <w:tblW w:w="6500" w:type="dxa"/>
        <w:tblCellMar>
          <w:left w:w="0" w:type="dxa"/>
          <w:right w:w="0" w:type="dxa"/>
        </w:tblCellMar>
        <w:tblLook w:val="04A0" w:firstRow="1" w:lastRow="0" w:firstColumn="1" w:lastColumn="0" w:noHBand="0" w:noVBand="1"/>
      </w:tblPr>
      <w:tblGrid>
        <w:gridCol w:w="3250"/>
        <w:gridCol w:w="3250"/>
      </w:tblGrid>
      <w:tr w:rsidR="00FA6455" w:rsidRPr="007472DB" w14:paraId="3D0335EA" w14:textId="77777777" w:rsidTr="00E10B33">
        <w:trPr>
          <w:trHeight w:val="332"/>
        </w:trPr>
        <w:tc>
          <w:tcPr>
            <w:tcW w:w="3240" w:type="dxa"/>
            <w:tcBorders>
              <w:top w:val="single" w:sz="8" w:space="0" w:color="0087D7"/>
              <w:left w:val="single" w:sz="8" w:space="0" w:color="0087D7"/>
              <w:bottom w:val="nil"/>
              <w:right w:val="nil"/>
            </w:tcBorders>
            <w:shd w:val="clear" w:color="auto" w:fill="E7EBFB"/>
            <w:tcMar>
              <w:top w:w="15" w:type="dxa"/>
              <w:left w:w="108" w:type="dxa"/>
              <w:bottom w:w="0" w:type="dxa"/>
              <w:right w:w="108" w:type="dxa"/>
            </w:tcMar>
            <w:vAlign w:val="center"/>
            <w:hideMark/>
          </w:tcPr>
          <w:p w14:paraId="7976DDD9" w14:textId="77777777" w:rsidR="00FA6455" w:rsidRPr="007472DB" w:rsidRDefault="00FA6455" w:rsidP="00E10B33">
            <w:pPr>
              <w:spacing w:line="360" w:lineRule="auto"/>
              <w:rPr>
                <w:rFonts w:eastAsia="Calibri"/>
                <w:color w:val="525355"/>
                <w:szCs w:val="20"/>
                <w:lang w:val="en-GB"/>
              </w:rPr>
            </w:pPr>
            <w:r w:rsidRPr="007472DB">
              <w:rPr>
                <w:rFonts w:eastAsia="Calibri"/>
                <w:b/>
                <w:bCs/>
                <w:color w:val="525355"/>
                <w:szCs w:val="20"/>
                <w:lang w:val="en-GB"/>
              </w:rPr>
              <w:t>Originating Channel</w:t>
            </w:r>
          </w:p>
        </w:tc>
        <w:tc>
          <w:tcPr>
            <w:tcW w:w="3240" w:type="dxa"/>
            <w:tcBorders>
              <w:top w:val="single" w:sz="8" w:space="0" w:color="0087D7"/>
              <w:left w:val="nil"/>
              <w:bottom w:val="nil"/>
              <w:right w:val="single" w:sz="8" w:space="0" w:color="0087D7"/>
            </w:tcBorders>
            <w:shd w:val="clear" w:color="auto" w:fill="E7EBFB"/>
            <w:tcMar>
              <w:top w:w="15" w:type="dxa"/>
              <w:left w:w="108" w:type="dxa"/>
              <w:bottom w:w="0" w:type="dxa"/>
              <w:right w:w="108" w:type="dxa"/>
            </w:tcMar>
            <w:vAlign w:val="center"/>
            <w:hideMark/>
          </w:tcPr>
          <w:p w14:paraId="6029C1F8" w14:textId="77777777" w:rsidR="00FA6455" w:rsidRPr="007472DB" w:rsidRDefault="00FA6455" w:rsidP="00E10B33">
            <w:pPr>
              <w:spacing w:line="360" w:lineRule="auto"/>
              <w:rPr>
                <w:rFonts w:eastAsia="Calibri"/>
                <w:color w:val="525355"/>
                <w:szCs w:val="20"/>
                <w:lang w:val="en-GB"/>
              </w:rPr>
            </w:pPr>
            <w:r w:rsidRPr="007472DB">
              <w:rPr>
                <w:rFonts w:eastAsia="Calibri"/>
                <w:b/>
                <w:bCs/>
                <w:color w:val="525355"/>
                <w:szCs w:val="20"/>
                <w:lang w:val="en-GB"/>
              </w:rPr>
              <w:t>Numeric Code in 3</w:t>
            </w:r>
            <w:r w:rsidRPr="007472DB">
              <w:rPr>
                <w:rFonts w:eastAsia="Calibri"/>
                <w:b/>
                <w:bCs/>
                <w:color w:val="525355"/>
                <w:szCs w:val="20"/>
                <w:vertAlign w:val="superscript"/>
                <w:lang w:val="en-GB"/>
              </w:rPr>
              <w:t>rd</w:t>
            </w:r>
            <w:r w:rsidRPr="007472DB">
              <w:rPr>
                <w:rFonts w:eastAsia="Calibri"/>
                <w:b/>
                <w:bCs/>
                <w:color w:val="525355"/>
                <w:szCs w:val="20"/>
                <w:lang w:val="en-GB"/>
              </w:rPr>
              <w:t xml:space="preserve"> digit</w:t>
            </w:r>
          </w:p>
        </w:tc>
      </w:tr>
      <w:tr w:rsidR="00FA6455" w:rsidRPr="007472DB" w14:paraId="6D6C510A" w14:textId="77777777" w:rsidTr="00E10B33">
        <w:trPr>
          <w:trHeight w:val="332"/>
        </w:trPr>
        <w:tc>
          <w:tcPr>
            <w:tcW w:w="3240" w:type="dxa"/>
            <w:tcBorders>
              <w:top w:val="nil"/>
              <w:left w:val="single" w:sz="8" w:space="0" w:color="0087D7"/>
              <w:bottom w:val="nil"/>
              <w:right w:val="nil"/>
            </w:tcBorders>
            <w:shd w:val="clear" w:color="auto" w:fill="D9D9D9"/>
            <w:tcMar>
              <w:top w:w="15" w:type="dxa"/>
              <w:left w:w="108" w:type="dxa"/>
              <w:bottom w:w="0" w:type="dxa"/>
              <w:right w:w="108" w:type="dxa"/>
            </w:tcMar>
            <w:vAlign w:val="center"/>
            <w:hideMark/>
          </w:tcPr>
          <w:p w14:paraId="3F381E49"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 xml:space="preserve">Return </w:t>
            </w:r>
          </w:p>
        </w:tc>
        <w:tc>
          <w:tcPr>
            <w:tcW w:w="3240" w:type="dxa"/>
            <w:tcBorders>
              <w:top w:val="nil"/>
              <w:left w:val="nil"/>
              <w:bottom w:val="nil"/>
              <w:right w:val="single" w:sz="8" w:space="0" w:color="0087D7"/>
            </w:tcBorders>
            <w:shd w:val="clear" w:color="auto" w:fill="D9D9D9"/>
            <w:tcMar>
              <w:top w:w="15" w:type="dxa"/>
              <w:left w:w="108" w:type="dxa"/>
              <w:bottom w:w="0" w:type="dxa"/>
              <w:right w:w="108" w:type="dxa"/>
            </w:tcMar>
            <w:vAlign w:val="center"/>
            <w:hideMark/>
          </w:tcPr>
          <w:p w14:paraId="66EEACE9"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0</w:t>
            </w:r>
          </w:p>
        </w:tc>
      </w:tr>
      <w:tr w:rsidR="00FA6455" w:rsidRPr="007472DB" w14:paraId="5AC37AC7" w14:textId="77777777" w:rsidTr="00E10B33">
        <w:trPr>
          <w:trHeight w:val="332"/>
        </w:trPr>
        <w:tc>
          <w:tcPr>
            <w:tcW w:w="3240" w:type="dxa"/>
            <w:tcBorders>
              <w:top w:val="nil"/>
              <w:left w:val="single" w:sz="8" w:space="0" w:color="0087D7"/>
              <w:bottom w:val="nil"/>
              <w:right w:val="nil"/>
            </w:tcBorders>
            <w:shd w:val="clear" w:color="auto" w:fill="auto"/>
            <w:tcMar>
              <w:top w:w="15" w:type="dxa"/>
              <w:left w:w="108" w:type="dxa"/>
              <w:bottom w:w="0" w:type="dxa"/>
              <w:right w:w="108" w:type="dxa"/>
            </w:tcMar>
            <w:vAlign w:val="center"/>
            <w:hideMark/>
          </w:tcPr>
          <w:p w14:paraId="6F6DEA23"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 xml:space="preserve">S2B Web </w:t>
            </w:r>
          </w:p>
        </w:tc>
        <w:tc>
          <w:tcPr>
            <w:tcW w:w="3240" w:type="dxa"/>
            <w:tcBorders>
              <w:top w:val="nil"/>
              <w:left w:val="nil"/>
              <w:bottom w:val="nil"/>
              <w:right w:val="single" w:sz="8" w:space="0" w:color="0087D7"/>
            </w:tcBorders>
            <w:shd w:val="clear" w:color="auto" w:fill="auto"/>
            <w:tcMar>
              <w:top w:w="15" w:type="dxa"/>
              <w:left w:w="108" w:type="dxa"/>
              <w:bottom w:w="0" w:type="dxa"/>
              <w:right w:w="108" w:type="dxa"/>
            </w:tcMar>
            <w:vAlign w:val="center"/>
            <w:hideMark/>
          </w:tcPr>
          <w:p w14:paraId="66BC2425"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1</w:t>
            </w:r>
          </w:p>
        </w:tc>
      </w:tr>
      <w:tr w:rsidR="00FA6455" w:rsidRPr="007472DB" w14:paraId="6B0D1E0F" w14:textId="77777777" w:rsidTr="00E10B33">
        <w:trPr>
          <w:trHeight w:val="332"/>
        </w:trPr>
        <w:tc>
          <w:tcPr>
            <w:tcW w:w="3240" w:type="dxa"/>
            <w:tcBorders>
              <w:top w:val="nil"/>
              <w:left w:val="single" w:sz="8" w:space="0" w:color="0087D7"/>
              <w:bottom w:val="nil"/>
              <w:right w:val="nil"/>
            </w:tcBorders>
            <w:shd w:val="clear" w:color="auto" w:fill="D9D9D9"/>
            <w:tcMar>
              <w:top w:w="15" w:type="dxa"/>
              <w:left w:w="108" w:type="dxa"/>
              <w:bottom w:w="0" w:type="dxa"/>
              <w:right w:w="108" w:type="dxa"/>
            </w:tcMar>
            <w:vAlign w:val="center"/>
            <w:hideMark/>
          </w:tcPr>
          <w:p w14:paraId="184A0E3F"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Host to Host</w:t>
            </w:r>
          </w:p>
        </w:tc>
        <w:tc>
          <w:tcPr>
            <w:tcW w:w="3240" w:type="dxa"/>
            <w:tcBorders>
              <w:top w:val="nil"/>
              <w:left w:val="nil"/>
              <w:bottom w:val="nil"/>
              <w:right w:val="single" w:sz="8" w:space="0" w:color="0087D7"/>
            </w:tcBorders>
            <w:shd w:val="clear" w:color="auto" w:fill="D9D9D9"/>
            <w:tcMar>
              <w:top w:w="15" w:type="dxa"/>
              <w:left w:w="108" w:type="dxa"/>
              <w:bottom w:w="0" w:type="dxa"/>
              <w:right w:w="108" w:type="dxa"/>
            </w:tcMar>
            <w:vAlign w:val="center"/>
            <w:hideMark/>
          </w:tcPr>
          <w:p w14:paraId="6C113437"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2</w:t>
            </w:r>
          </w:p>
        </w:tc>
      </w:tr>
      <w:tr w:rsidR="00FA6455" w:rsidRPr="007472DB" w14:paraId="5B7E434F" w14:textId="77777777" w:rsidTr="00E10B33">
        <w:trPr>
          <w:trHeight w:val="332"/>
        </w:trPr>
        <w:tc>
          <w:tcPr>
            <w:tcW w:w="3240" w:type="dxa"/>
            <w:tcBorders>
              <w:top w:val="nil"/>
              <w:left w:val="single" w:sz="8" w:space="0" w:color="0087D7"/>
              <w:bottom w:val="nil"/>
              <w:right w:val="nil"/>
            </w:tcBorders>
            <w:shd w:val="clear" w:color="auto" w:fill="auto"/>
            <w:tcMar>
              <w:top w:w="15" w:type="dxa"/>
              <w:left w:w="108" w:type="dxa"/>
              <w:bottom w:w="0" w:type="dxa"/>
              <w:right w:w="108" w:type="dxa"/>
            </w:tcMar>
            <w:vAlign w:val="center"/>
            <w:hideMark/>
          </w:tcPr>
          <w:p w14:paraId="71471DDB"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 xml:space="preserve">Manual Transactions </w:t>
            </w:r>
          </w:p>
        </w:tc>
        <w:tc>
          <w:tcPr>
            <w:tcW w:w="3240" w:type="dxa"/>
            <w:tcBorders>
              <w:top w:val="nil"/>
              <w:left w:val="nil"/>
              <w:bottom w:val="nil"/>
              <w:right w:val="single" w:sz="8" w:space="0" w:color="0087D7"/>
            </w:tcBorders>
            <w:shd w:val="clear" w:color="auto" w:fill="auto"/>
            <w:tcMar>
              <w:top w:w="15" w:type="dxa"/>
              <w:left w:w="108" w:type="dxa"/>
              <w:bottom w:w="0" w:type="dxa"/>
              <w:right w:w="108" w:type="dxa"/>
            </w:tcMar>
            <w:vAlign w:val="center"/>
            <w:hideMark/>
          </w:tcPr>
          <w:p w14:paraId="505156DD"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3</w:t>
            </w:r>
          </w:p>
        </w:tc>
      </w:tr>
      <w:tr w:rsidR="00FA6455" w:rsidRPr="007472DB" w14:paraId="1AC46DEA" w14:textId="77777777" w:rsidTr="00E10B33">
        <w:trPr>
          <w:trHeight w:val="332"/>
        </w:trPr>
        <w:tc>
          <w:tcPr>
            <w:tcW w:w="3240" w:type="dxa"/>
            <w:tcBorders>
              <w:top w:val="nil"/>
              <w:left w:val="single" w:sz="8" w:space="0" w:color="0087D7"/>
              <w:bottom w:val="nil"/>
              <w:right w:val="nil"/>
            </w:tcBorders>
            <w:shd w:val="clear" w:color="auto" w:fill="D9D9D9"/>
            <w:tcMar>
              <w:top w:w="15" w:type="dxa"/>
              <w:left w:w="108" w:type="dxa"/>
              <w:bottom w:w="0" w:type="dxa"/>
              <w:right w:w="108" w:type="dxa"/>
            </w:tcMar>
            <w:vAlign w:val="center"/>
            <w:hideMark/>
          </w:tcPr>
          <w:p w14:paraId="15E9248A"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Clearing House / SWIFT</w:t>
            </w:r>
          </w:p>
        </w:tc>
        <w:tc>
          <w:tcPr>
            <w:tcW w:w="3240" w:type="dxa"/>
            <w:tcBorders>
              <w:top w:val="nil"/>
              <w:left w:val="nil"/>
              <w:bottom w:val="nil"/>
              <w:right w:val="single" w:sz="8" w:space="0" w:color="0087D7"/>
            </w:tcBorders>
            <w:shd w:val="clear" w:color="auto" w:fill="D9D9D9"/>
            <w:tcMar>
              <w:top w:w="15" w:type="dxa"/>
              <w:left w:w="108" w:type="dxa"/>
              <w:bottom w:w="0" w:type="dxa"/>
              <w:right w:w="108" w:type="dxa"/>
            </w:tcMar>
            <w:vAlign w:val="center"/>
            <w:hideMark/>
          </w:tcPr>
          <w:p w14:paraId="2C2B78C2"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5</w:t>
            </w:r>
          </w:p>
        </w:tc>
      </w:tr>
      <w:tr w:rsidR="00FA6455" w:rsidRPr="007472DB" w14:paraId="64046CB4" w14:textId="77777777" w:rsidTr="00E10B33">
        <w:trPr>
          <w:trHeight w:val="299"/>
        </w:trPr>
        <w:tc>
          <w:tcPr>
            <w:tcW w:w="3240" w:type="dxa"/>
            <w:tcBorders>
              <w:top w:val="nil"/>
              <w:left w:val="single" w:sz="8" w:space="0" w:color="0087D7"/>
              <w:bottom w:val="single" w:sz="8" w:space="0" w:color="0087D7"/>
              <w:right w:val="nil"/>
            </w:tcBorders>
            <w:shd w:val="clear" w:color="auto" w:fill="auto"/>
            <w:tcMar>
              <w:top w:w="15" w:type="dxa"/>
              <w:left w:w="108" w:type="dxa"/>
              <w:bottom w:w="0" w:type="dxa"/>
              <w:right w:w="108" w:type="dxa"/>
            </w:tcMar>
            <w:vAlign w:val="center"/>
            <w:hideMark/>
          </w:tcPr>
          <w:p w14:paraId="7CB96FC3"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 xml:space="preserve">API Banking </w:t>
            </w:r>
          </w:p>
        </w:tc>
        <w:tc>
          <w:tcPr>
            <w:tcW w:w="3240" w:type="dxa"/>
            <w:tcBorders>
              <w:top w:val="nil"/>
              <w:left w:val="nil"/>
              <w:bottom w:val="single" w:sz="8" w:space="0" w:color="0087D7"/>
              <w:right w:val="single" w:sz="8" w:space="0" w:color="0087D7"/>
            </w:tcBorders>
            <w:shd w:val="clear" w:color="auto" w:fill="auto"/>
            <w:tcMar>
              <w:top w:w="15" w:type="dxa"/>
              <w:left w:w="108" w:type="dxa"/>
              <w:bottom w:w="0" w:type="dxa"/>
              <w:right w:w="108" w:type="dxa"/>
            </w:tcMar>
            <w:vAlign w:val="center"/>
            <w:hideMark/>
          </w:tcPr>
          <w:p w14:paraId="71019029" w14:textId="77777777" w:rsidR="00FA6455" w:rsidRPr="007472DB" w:rsidRDefault="00FA6455" w:rsidP="00E10B33">
            <w:pPr>
              <w:spacing w:line="360" w:lineRule="auto"/>
              <w:rPr>
                <w:rFonts w:eastAsia="Calibri"/>
                <w:color w:val="525355"/>
                <w:szCs w:val="20"/>
                <w:lang w:val="en-GB"/>
              </w:rPr>
            </w:pPr>
            <w:r w:rsidRPr="007472DB">
              <w:rPr>
                <w:rFonts w:eastAsia="Calibri"/>
                <w:color w:val="525355"/>
                <w:szCs w:val="20"/>
                <w:lang w:val="en-GB"/>
              </w:rPr>
              <w:t>6</w:t>
            </w:r>
          </w:p>
        </w:tc>
      </w:tr>
    </w:tbl>
    <w:p w14:paraId="44F6EE9B" w14:textId="77777777" w:rsidR="00756D84" w:rsidRPr="00756D84" w:rsidRDefault="00756D84" w:rsidP="00756D84">
      <w:pPr>
        <w:spacing w:line="360" w:lineRule="auto"/>
        <w:rPr>
          <w:rFonts w:eastAsia="Calibri"/>
          <w:color w:val="525355"/>
          <w:szCs w:val="20"/>
        </w:rPr>
      </w:pPr>
    </w:p>
    <w:p w14:paraId="5A4653B6" w14:textId="5335EF94" w:rsidR="00724746" w:rsidRDefault="0076675A" w:rsidP="00421F86">
      <w:pPr>
        <w:spacing w:line="360" w:lineRule="auto"/>
        <w:jc w:val="both"/>
        <w:rPr>
          <w:color w:val="525355"/>
          <w:szCs w:val="20"/>
        </w:rPr>
      </w:pPr>
      <w:r w:rsidRPr="00FA6455">
        <w:rPr>
          <w:color w:val="525355"/>
          <w:sz w:val="21"/>
          <w:szCs w:val="21"/>
          <w:lang w:val="en-US"/>
        </w:rPr>
        <w:t>T</w:t>
      </w:r>
      <w:r w:rsidR="00144B0D" w:rsidRPr="00FA6455">
        <w:rPr>
          <w:color w:val="525355"/>
          <w:sz w:val="21"/>
          <w:szCs w:val="21"/>
          <w:lang w:val="en-US"/>
        </w:rPr>
        <w:t xml:space="preserve">he TRAN CODE </w:t>
      </w:r>
      <w:r w:rsidR="00642C14" w:rsidRPr="00FA6455">
        <w:rPr>
          <w:color w:val="525355"/>
          <w:sz w:val="21"/>
          <w:szCs w:val="21"/>
          <w:lang w:val="en-US"/>
        </w:rPr>
        <w:t xml:space="preserve">generated </w:t>
      </w:r>
      <w:r w:rsidR="00F81EFA" w:rsidRPr="00FA6455">
        <w:rPr>
          <w:color w:val="525355"/>
          <w:sz w:val="21"/>
          <w:szCs w:val="21"/>
          <w:lang w:val="en-US"/>
        </w:rPr>
        <w:t>f</w:t>
      </w:r>
      <w:r w:rsidR="00FA6455">
        <w:rPr>
          <w:color w:val="525355"/>
          <w:sz w:val="21"/>
          <w:szCs w:val="21"/>
          <w:lang w:val="en-US"/>
        </w:rPr>
        <w:t xml:space="preserve">or </w:t>
      </w:r>
      <w:r w:rsidR="00642C14" w:rsidRPr="00FA6455">
        <w:rPr>
          <w:color w:val="525355"/>
          <w:sz w:val="21"/>
          <w:szCs w:val="21"/>
          <w:lang w:val="en-US"/>
        </w:rPr>
        <w:t xml:space="preserve">the existing </w:t>
      </w:r>
      <w:r w:rsidR="00FA6455">
        <w:rPr>
          <w:color w:val="525355"/>
          <w:sz w:val="21"/>
          <w:szCs w:val="21"/>
          <w:lang w:val="en-US"/>
        </w:rPr>
        <w:t>BT transactions</w:t>
      </w:r>
      <w:r w:rsidR="00642C14" w:rsidRPr="00FA6455">
        <w:rPr>
          <w:color w:val="525355"/>
          <w:sz w:val="21"/>
          <w:szCs w:val="21"/>
          <w:lang w:val="en-US"/>
        </w:rPr>
        <w:t xml:space="preserve"> will </w:t>
      </w:r>
      <w:r w:rsidR="00F81EFA" w:rsidRPr="00FA6455">
        <w:rPr>
          <w:color w:val="525355"/>
          <w:sz w:val="21"/>
          <w:szCs w:val="21"/>
          <w:lang w:val="en-US"/>
        </w:rPr>
        <w:t xml:space="preserve">be </w:t>
      </w:r>
      <w:r w:rsidR="00642C14" w:rsidRPr="00FA6455">
        <w:rPr>
          <w:color w:val="525355"/>
          <w:sz w:val="21"/>
          <w:szCs w:val="21"/>
          <w:lang w:val="en-US"/>
        </w:rPr>
        <w:t>change</w:t>
      </w:r>
      <w:r w:rsidR="00F81EFA" w:rsidRPr="00FA6455">
        <w:rPr>
          <w:color w:val="525355"/>
          <w:sz w:val="21"/>
          <w:szCs w:val="21"/>
          <w:lang w:val="en-US"/>
        </w:rPr>
        <w:t>d</w:t>
      </w:r>
      <w:r w:rsidR="00642C14" w:rsidRPr="00FA6455">
        <w:rPr>
          <w:color w:val="525355"/>
          <w:sz w:val="21"/>
          <w:szCs w:val="21"/>
          <w:lang w:val="en-US"/>
        </w:rPr>
        <w:t xml:space="preserve"> as per the below table </w:t>
      </w:r>
      <w:r w:rsidR="00724746">
        <w:rPr>
          <w:color w:val="525355"/>
          <w:szCs w:val="20"/>
        </w:rPr>
        <w:t xml:space="preserve">    </w:t>
      </w:r>
    </w:p>
    <w:tbl>
      <w:tblPr>
        <w:tblW w:w="8380" w:type="dxa"/>
        <w:tblCellMar>
          <w:left w:w="0" w:type="dxa"/>
          <w:right w:w="0" w:type="dxa"/>
        </w:tblCellMar>
        <w:tblLook w:val="04A0" w:firstRow="1" w:lastRow="0" w:firstColumn="1" w:lastColumn="0" w:noHBand="0" w:noVBand="1"/>
      </w:tblPr>
      <w:tblGrid>
        <w:gridCol w:w="3520"/>
        <w:gridCol w:w="1740"/>
        <w:gridCol w:w="3120"/>
      </w:tblGrid>
      <w:tr w:rsidR="00AA62D8" w:rsidRPr="00AA62D8" w14:paraId="2A2D78B8" w14:textId="77777777" w:rsidTr="00AA62D8">
        <w:trPr>
          <w:trHeight w:val="233"/>
        </w:trPr>
        <w:tc>
          <w:tcPr>
            <w:tcW w:w="3520" w:type="dxa"/>
            <w:tcBorders>
              <w:top w:val="single" w:sz="8" w:space="0" w:color="0087D7"/>
              <w:left w:val="single" w:sz="8" w:space="0" w:color="0087D7"/>
              <w:bottom w:val="single" w:sz="24" w:space="0" w:color="FFFFFF"/>
              <w:right w:val="single" w:sz="8" w:space="0" w:color="FFFFFF"/>
            </w:tcBorders>
            <w:shd w:val="clear" w:color="auto" w:fill="E7EBFB"/>
            <w:tcMar>
              <w:top w:w="72" w:type="dxa"/>
              <w:left w:w="72" w:type="dxa"/>
              <w:bottom w:w="72" w:type="dxa"/>
              <w:right w:w="72" w:type="dxa"/>
            </w:tcMar>
            <w:vAlign w:val="center"/>
            <w:hideMark/>
          </w:tcPr>
          <w:p w14:paraId="0188DFC9" w14:textId="77777777" w:rsidR="00AA62D8" w:rsidRPr="00AA62D8" w:rsidRDefault="00AA62D8" w:rsidP="00AA62D8">
            <w:pPr>
              <w:spacing w:line="240" w:lineRule="auto"/>
              <w:rPr>
                <w:rFonts w:eastAsia="Times New Roman" w:cs="Arial"/>
                <w:sz w:val="36"/>
                <w:szCs w:val="36"/>
                <w:lang w:val="en-GB" w:eastAsia="en-GB"/>
              </w:rPr>
            </w:pPr>
            <w:r w:rsidRPr="00AA62D8">
              <w:rPr>
                <w:rFonts w:eastAsia="DengXian" w:cs="Arial"/>
                <w:b/>
                <w:bCs/>
                <w:color w:val="1F4E79" w:themeColor="accent5" w:themeShade="80"/>
                <w:kern w:val="24"/>
                <w:sz w:val="18"/>
                <w:szCs w:val="18"/>
                <w:lang w:val="en-US" w:eastAsia="en-GB"/>
              </w:rPr>
              <w:t>Payment type (BT)</w:t>
            </w:r>
          </w:p>
        </w:tc>
        <w:tc>
          <w:tcPr>
            <w:tcW w:w="1740" w:type="dxa"/>
            <w:tcBorders>
              <w:top w:val="single" w:sz="8" w:space="0" w:color="0087D7"/>
              <w:left w:val="single" w:sz="8" w:space="0" w:color="FFFFFF"/>
              <w:bottom w:val="single" w:sz="24" w:space="0" w:color="FFFFFF"/>
              <w:right w:val="single" w:sz="8" w:space="0" w:color="FFFFFF"/>
            </w:tcBorders>
            <w:shd w:val="clear" w:color="auto" w:fill="E7EBFB"/>
            <w:tcMar>
              <w:top w:w="15" w:type="dxa"/>
              <w:left w:w="15" w:type="dxa"/>
              <w:bottom w:w="0" w:type="dxa"/>
              <w:right w:w="15" w:type="dxa"/>
            </w:tcMar>
            <w:vAlign w:val="center"/>
            <w:hideMark/>
          </w:tcPr>
          <w:p w14:paraId="7AFDD3C5" w14:textId="77777777" w:rsidR="00AA62D8" w:rsidRPr="00AA62D8" w:rsidRDefault="00AA62D8" w:rsidP="00AA62D8">
            <w:pPr>
              <w:spacing w:line="240" w:lineRule="auto"/>
              <w:rPr>
                <w:rFonts w:eastAsia="Times New Roman" w:cs="Arial"/>
                <w:sz w:val="36"/>
                <w:szCs w:val="36"/>
                <w:lang w:val="en-GB" w:eastAsia="en-GB"/>
              </w:rPr>
            </w:pPr>
            <w:r w:rsidRPr="00AA62D8">
              <w:rPr>
                <w:rFonts w:eastAsia="DengXian" w:cs="Arial"/>
                <w:b/>
                <w:bCs/>
                <w:color w:val="1F4E79" w:themeColor="accent5" w:themeShade="80"/>
                <w:kern w:val="24"/>
                <w:sz w:val="18"/>
                <w:szCs w:val="18"/>
                <w:lang w:val="en-US" w:eastAsia="en-GB"/>
              </w:rPr>
              <w:t>As-is Tran Code</w:t>
            </w:r>
          </w:p>
        </w:tc>
        <w:tc>
          <w:tcPr>
            <w:tcW w:w="3120" w:type="dxa"/>
            <w:tcBorders>
              <w:top w:val="single" w:sz="8" w:space="0" w:color="0087D7"/>
              <w:left w:val="single" w:sz="8" w:space="0" w:color="FFFFFF"/>
              <w:bottom w:val="single" w:sz="24" w:space="0" w:color="FFFFFF"/>
              <w:right w:val="single" w:sz="8" w:space="0" w:color="0087D7"/>
            </w:tcBorders>
            <w:shd w:val="clear" w:color="auto" w:fill="E7EBFB"/>
            <w:tcMar>
              <w:top w:w="15" w:type="dxa"/>
              <w:left w:w="15" w:type="dxa"/>
              <w:bottom w:w="0" w:type="dxa"/>
              <w:right w:w="15" w:type="dxa"/>
            </w:tcMar>
            <w:vAlign w:val="center"/>
            <w:hideMark/>
          </w:tcPr>
          <w:p w14:paraId="76B21DC8" w14:textId="77777777" w:rsidR="00AA62D8" w:rsidRPr="00AA62D8" w:rsidRDefault="00AA62D8" w:rsidP="00AA62D8">
            <w:pPr>
              <w:spacing w:line="240" w:lineRule="auto"/>
              <w:rPr>
                <w:rFonts w:eastAsia="Times New Roman" w:cs="Arial"/>
                <w:sz w:val="36"/>
                <w:szCs w:val="36"/>
                <w:lang w:val="en-GB" w:eastAsia="en-GB"/>
              </w:rPr>
            </w:pPr>
            <w:r w:rsidRPr="00AA62D8">
              <w:rPr>
                <w:rFonts w:eastAsia="DengXian" w:cs="Arial"/>
                <w:b/>
                <w:bCs/>
                <w:color w:val="1F4E79" w:themeColor="accent5" w:themeShade="80"/>
                <w:kern w:val="24"/>
                <w:sz w:val="18"/>
                <w:szCs w:val="18"/>
                <w:lang w:val="en-US" w:eastAsia="en-GB"/>
              </w:rPr>
              <w:t>To-Be Tran Code</w:t>
            </w:r>
          </w:p>
        </w:tc>
      </w:tr>
      <w:tr w:rsidR="00AA62D8" w:rsidRPr="00AA62D8" w14:paraId="02E0847F" w14:textId="77777777" w:rsidTr="00AA62D8">
        <w:trPr>
          <w:trHeight w:val="244"/>
        </w:trPr>
        <w:tc>
          <w:tcPr>
            <w:tcW w:w="3520" w:type="dxa"/>
            <w:tcBorders>
              <w:top w:val="single" w:sz="24" w:space="0" w:color="FFFFFF"/>
              <w:left w:val="single" w:sz="8" w:space="0" w:color="0087D7"/>
              <w:bottom w:val="single" w:sz="8" w:space="0" w:color="FFFFFF"/>
              <w:right w:val="single" w:sz="8" w:space="0" w:color="FFFFFF"/>
            </w:tcBorders>
            <w:shd w:val="clear" w:color="auto" w:fill="D9D9D9"/>
            <w:tcMar>
              <w:top w:w="72" w:type="dxa"/>
              <w:left w:w="72" w:type="dxa"/>
              <w:bottom w:w="72" w:type="dxa"/>
              <w:right w:w="72" w:type="dxa"/>
            </w:tcMar>
            <w:vAlign w:val="center"/>
            <w:hideMark/>
          </w:tcPr>
          <w:p w14:paraId="2D7CF673" w14:textId="77777777" w:rsidR="00AA62D8" w:rsidRPr="00AA62D8" w:rsidRDefault="00AA62D8" w:rsidP="00AA62D8">
            <w:pPr>
              <w:spacing w:line="240" w:lineRule="auto"/>
              <w:rPr>
                <w:rFonts w:eastAsia="Times New Roman" w:cs="Arial"/>
                <w:sz w:val="36"/>
                <w:szCs w:val="36"/>
                <w:lang w:val="en-GB" w:eastAsia="en-GB"/>
              </w:rPr>
            </w:pPr>
            <w:r w:rsidRPr="00AA62D8">
              <w:rPr>
                <w:rFonts w:cs="Arial"/>
                <w:color w:val="525355"/>
                <w:kern w:val="24"/>
                <w:sz w:val="18"/>
                <w:szCs w:val="18"/>
                <w:lang w:eastAsia="en-GB"/>
              </w:rPr>
              <w:t>Outward BT Itemised Debit</w:t>
            </w:r>
          </w:p>
        </w:tc>
        <w:tc>
          <w:tcPr>
            <w:tcW w:w="1740" w:type="dxa"/>
            <w:tcBorders>
              <w:top w:val="single" w:sz="24" w:space="0" w:color="FFFFFF"/>
              <w:left w:val="single" w:sz="8" w:space="0" w:color="FFFFFF"/>
              <w:bottom w:val="single" w:sz="8" w:space="0" w:color="FFFFFF"/>
              <w:right w:val="single" w:sz="8" w:space="0" w:color="FFFFFF"/>
            </w:tcBorders>
            <w:shd w:val="clear" w:color="auto" w:fill="D9D9D9"/>
            <w:tcMar>
              <w:top w:w="72" w:type="dxa"/>
              <w:left w:w="72" w:type="dxa"/>
              <w:bottom w:w="72" w:type="dxa"/>
              <w:right w:w="72" w:type="dxa"/>
            </w:tcMar>
            <w:vAlign w:val="center"/>
            <w:hideMark/>
          </w:tcPr>
          <w:p w14:paraId="2E0757D2" w14:textId="3FEBA8D3" w:rsidR="00AA62D8" w:rsidRPr="00AA62D8" w:rsidRDefault="00AA62D8" w:rsidP="00AA62D8">
            <w:pPr>
              <w:spacing w:line="240" w:lineRule="auto"/>
              <w:rPr>
                <w:rFonts w:eastAsia="Times New Roman" w:cs="Arial"/>
                <w:sz w:val="36"/>
                <w:szCs w:val="36"/>
                <w:lang w:val="en-GB" w:eastAsia="en-GB"/>
              </w:rPr>
            </w:pPr>
            <w:r>
              <w:rPr>
                <w:rFonts w:eastAsia="DengXian" w:cs="Arial"/>
                <w:color w:val="525355"/>
                <w:kern w:val="24"/>
                <w:sz w:val="18"/>
                <w:szCs w:val="18"/>
                <w:lang w:val="en-US" w:eastAsia="en-GB"/>
              </w:rPr>
              <w:t>612</w:t>
            </w:r>
          </w:p>
        </w:tc>
        <w:tc>
          <w:tcPr>
            <w:tcW w:w="3120" w:type="dxa"/>
            <w:tcBorders>
              <w:top w:val="single" w:sz="24" w:space="0" w:color="FFFFFF"/>
              <w:left w:val="single" w:sz="8" w:space="0" w:color="FFFFFF"/>
              <w:bottom w:val="single" w:sz="8" w:space="0" w:color="FFFFFF"/>
              <w:right w:val="single" w:sz="8" w:space="0" w:color="0087D7"/>
            </w:tcBorders>
            <w:shd w:val="clear" w:color="auto" w:fill="D9D9D9"/>
            <w:tcMar>
              <w:top w:w="72" w:type="dxa"/>
              <w:left w:w="72" w:type="dxa"/>
              <w:bottom w:w="72" w:type="dxa"/>
              <w:right w:w="72" w:type="dxa"/>
            </w:tcMar>
            <w:vAlign w:val="center"/>
            <w:hideMark/>
          </w:tcPr>
          <w:p w14:paraId="6AC0D60C" w14:textId="77777777" w:rsidR="00AA62D8" w:rsidRPr="00AA62D8" w:rsidRDefault="00AA62D8" w:rsidP="00AA62D8">
            <w:pPr>
              <w:spacing w:line="240" w:lineRule="auto"/>
              <w:rPr>
                <w:rFonts w:eastAsia="Times New Roman" w:cs="Arial"/>
                <w:sz w:val="36"/>
                <w:szCs w:val="36"/>
                <w:lang w:val="en-GB" w:eastAsia="en-GB"/>
              </w:rPr>
            </w:pPr>
            <w:r w:rsidRPr="00AA62D8">
              <w:rPr>
                <w:rFonts w:eastAsia="DengXian" w:cs="Arial"/>
                <w:color w:val="525355"/>
                <w:kern w:val="24"/>
                <w:sz w:val="18"/>
                <w:szCs w:val="18"/>
                <w:lang w:val="en-US" w:eastAsia="en-GB"/>
              </w:rPr>
              <w:t>BD1, BD2, BD3, BD4, BD6</w:t>
            </w:r>
          </w:p>
        </w:tc>
      </w:tr>
      <w:tr w:rsidR="00AA62D8" w:rsidRPr="00AA62D8" w14:paraId="55F6918A" w14:textId="77777777" w:rsidTr="00AA62D8">
        <w:trPr>
          <w:trHeight w:val="244"/>
        </w:trPr>
        <w:tc>
          <w:tcPr>
            <w:tcW w:w="3520" w:type="dxa"/>
            <w:tcBorders>
              <w:top w:val="single" w:sz="8" w:space="0" w:color="FFFFFF"/>
              <w:left w:val="single" w:sz="8" w:space="0" w:color="0087D7"/>
              <w:bottom w:val="single" w:sz="8" w:space="0" w:color="FFFFFF"/>
              <w:right w:val="single" w:sz="8" w:space="0" w:color="FFFFFF"/>
            </w:tcBorders>
            <w:shd w:val="clear" w:color="auto" w:fill="auto"/>
            <w:tcMar>
              <w:top w:w="72" w:type="dxa"/>
              <w:left w:w="72" w:type="dxa"/>
              <w:bottom w:w="72" w:type="dxa"/>
              <w:right w:w="72" w:type="dxa"/>
            </w:tcMar>
            <w:vAlign w:val="center"/>
            <w:hideMark/>
          </w:tcPr>
          <w:p w14:paraId="7A47B275" w14:textId="77777777" w:rsidR="00AA62D8" w:rsidRPr="00AA62D8" w:rsidRDefault="00AA62D8" w:rsidP="00AA62D8">
            <w:pPr>
              <w:spacing w:line="240" w:lineRule="auto"/>
              <w:rPr>
                <w:rFonts w:eastAsia="Times New Roman" w:cs="Arial"/>
                <w:sz w:val="36"/>
                <w:szCs w:val="36"/>
                <w:lang w:val="en-GB" w:eastAsia="en-GB"/>
              </w:rPr>
            </w:pPr>
            <w:r w:rsidRPr="00AA62D8">
              <w:rPr>
                <w:rFonts w:cs="Arial"/>
                <w:color w:val="525355"/>
                <w:kern w:val="24"/>
                <w:sz w:val="18"/>
                <w:szCs w:val="18"/>
                <w:lang w:eastAsia="en-GB"/>
              </w:rPr>
              <w:t>Outward BT Consolidated Debit</w:t>
            </w:r>
          </w:p>
        </w:tc>
        <w:tc>
          <w:tcPr>
            <w:tcW w:w="1740" w:type="dxa"/>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vAlign w:val="center"/>
            <w:hideMark/>
          </w:tcPr>
          <w:p w14:paraId="2B9626CC" w14:textId="47732528" w:rsidR="00AA62D8" w:rsidRPr="00AA62D8" w:rsidRDefault="00AA62D8" w:rsidP="00AA62D8">
            <w:pPr>
              <w:spacing w:line="240" w:lineRule="auto"/>
              <w:rPr>
                <w:rFonts w:eastAsia="Times New Roman" w:cs="Arial"/>
                <w:sz w:val="36"/>
                <w:szCs w:val="36"/>
                <w:lang w:val="en-GB" w:eastAsia="en-GB"/>
              </w:rPr>
            </w:pPr>
            <w:r>
              <w:rPr>
                <w:rFonts w:eastAsia="DengXian" w:cs="Arial"/>
                <w:color w:val="525355"/>
                <w:kern w:val="24"/>
                <w:sz w:val="18"/>
                <w:szCs w:val="18"/>
                <w:lang w:val="en-US" w:eastAsia="en-GB"/>
              </w:rPr>
              <w:t>612</w:t>
            </w:r>
          </w:p>
        </w:tc>
        <w:tc>
          <w:tcPr>
            <w:tcW w:w="3120" w:type="dxa"/>
            <w:tcBorders>
              <w:top w:val="single" w:sz="8" w:space="0" w:color="FFFFFF"/>
              <w:left w:val="single" w:sz="8" w:space="0" w:color="FFFFFF"/>
              <w:bottom w:val="single" w:sz="8" w:space="0" w:color="FFFFFF"/>
              <w:right w:val="single" w:sz="8" w:space="0" w:color="0087D7"/>
            </w:tcBorders>
            <w:shd w:val="clear" w:color="auto" w:fill="auto"/>
            <w:tcMar>
              <w:top w:w="72" w:type="dxa"/>
              <w:left w:w="72" w:type="dxa"/>
              <w:bottom w:w="72" w:type="dxa"/>
              <w:right w:w="72" w:type="dxa"/>
            </w:tcMar>
            <w:vAlign w:val="center"/>
            <w:hideMark/>
          </w:tcPr>
          <w:p w14:paraId="3A5B2711" w14:textId="77777777" w:rsidR="00AA62D8" w:rsidRPr="00AA62D8" w:rsidRDefault="00AA62D8" w:rsidP="00AA62D8">
            <w:pPr>
              <w:spacing w:line="240" w:lineRule="auto"/>
              <w:rPr>
                <w:rFonts w:eastAsia="Times New Roman" w:cs="Arial"/>
                <w:sz w:val="36"/>
                <w:szCs w:val="36"/>
                <w:lang w:val="en-GB" w:eastAsia="en-GB"/>
              </w:rPr>
            </w:pPr>
            <w:r w:rsidRPr="00AA62D8">
              <w:rPr>
                <w:rFonts w:eastAsia="DengXian" w:cs="Arial"/>
                <w:color w:val="525355"/>
                <w:kern w:val="24"/>
                <w:sz w:val="18"/>
                <w:szCs w:val="18"/>
                <w:lang w:val="en-US" w:eastAsia="en-GB"/>
              </w:rPr>
              <w:t>BD1, BD2, BD3, BD4, BD6</w:t>
            </w:r>
          </w:p>
        </w:tc>
      </w:tr>
      <w:tr w:rsidR="00AA62D8" w:rsidRPr="00AA62D8" w14:paraId="33DF328C" w14:textId="77777777" w:rsidTr="00AA62D8">
        <w:trPr>
          <w:trHeight w:val="244"/>
        </w:trPr>
        <w:tc>
          <w:tcPr>
            <w:tcW w:w="3520" w:type="dxa"/>
            <w:tcBorders>
              <w:top w:val="single" w:sz="8" w:space="0" w:color="FFFFFF"/>
              <w:left w:val="single" w:sz="8" w:space="0" w:color="0087D7"/>
              <w:bottom w:val="single" w:sz="8" w:space="0" w:color="FFFFFF"/>
              <w:right w:val="single" w:sz="8" w:space="0" w:color="FFFFFF"/>
            </w:tcBorders>
            <w:shd w:val="clear" w:color="auto" w:fill="D9D9D9"/>
            <w:tcMar>
              <w:top w:w="72" w:type="dxa"/>
              <w:left w:w="72" w:type="dxa"/>
              <w:bottom w:w="72" w:type="dxa"/>
              <w:right w:w="72" w:type="dxa"/>
            </w:tcMar>
            <w:vAlign w:val="center"/>
            <w:hideMark/>
          </w:tcPr>
          <w:p w14:paraId="6F3A3738" w14:textId="77777777" w:rsidR="00AA62D8" w:rsidRPr="00AA62D8" w:rsidRDefault="00AA62D8" w:rsidP="00AA62D8">
            <w:pPr>
              <w:spacing w:line="240" w:lineRule="auto"/>
              <w:rPr>
                <w:rFonts w:eastAsia="Times New Roman" w:cs="Arial"/>
                <w:sz w:val="36"/>
                <w:szCs w:val="36"/>
                <w:lang w:val="en-GB" w:eastAsia="en-GB"/>
              </w:rPr>
            </w:pPr>
            <w:r w:rsidRPr="00AA62D8">
              <w:rPr>
                <w:rFonts w:cs="Arial"/>
                <w:color w:val="525355"/>
                <w:kern w:val="24"/>
                <w:sz w:val="18"/>
                <w:szCs w:val="18"/>
                <w:lang w:eastAsia="en-GB"/>
              </w:rPr>
              <w:t xml:space="preserve">Reversal </w:t>
            </w:r>
          </w:p>
        </w:tc>
        <w:tc>
          <w:tcPr>
            <w:tcW w:w="1740" w:type="dxa"/>
            <w:tcBorders>
              <w:top w:val="single" w:sz="8" w:space="0" w:color="FFFFFF"/>
              <w:left w:val="single" w:sz="8" w:space="0" w:color="FFFFFF"/>
              <w:bottom w:val="single" w:sz="8" w:space="0" w:color="FFFFFF"/>
              <w:right w:val="single" w:sz="8" w:space="0" w:color="FFFFFF"/>
            </w:tcBorders>
            <w:shd w:val="clear" w:color="auto" w:fill="D9D9D9"/>
            <w:tcMar>
              <w:top w:w="72" w:type="dxa"/>
              <w:left w:w="72" w:type="dxa"/>
              <w:bottom w:w="72" w:type="dxa"/>
              <w:right w:w="72" w:type="dxa"/>
            </w:tcMar>
            <w:vAlign w:val="center"/>
            <w:hideMark/>
          </w:tcPr>
          <w:p w14:paraId="27654240" w14:textId="6EDE3E0C" w:rsidR="00AA62D8" w:rsidRPr="00AA62D8" w:rsidRDefault="00AA62D8" w:rsidP="00AA62D8">
            <w:pPr>
              <w:spacing w:line="240" w:lineRule="auto"/>
              <w:rPr>
                <w:rFonts w:eastAsia="Times New Roman" w:cs="Arial"/>
                <w:sz w:val="36"/>
                <w:szCs w:val="36"/>
                <w:lang w:val="en-GB" w:eastAsia="en-GB"/>
              </w:rPr>
            </w:pPr>
            <w:r>
              <w:rPr>
                <w:rFonts w:eastAsia="DengXian" w:cs="Arial"/>
                <w:color w:val="525355"/>
                <w:kern w:val="24"/>
                <w:sz w:val="18"/>
                <w:szCs w:val="18"/>
                <w:lang w:val="en-US" w:eastAsia="en-GB"/>
              </w:rPr>
              <w:t>512</w:t>
            </w:r>
          </w:p>
        </w:tc>
        <w:tc>
          <w:tcPr>
            <w:tcW w:w="3120" w:type="dxa"/>
            <w:tcBorders>
              <w:top w:val="single" w:sz="8" w:space="0" w:color="FFFFFF"/>
              <w:left w:val="single" w:sz="8" w:space="0" w:color="FFFFFF"/>
              <w:bottom w:val="single" w:sz="8" w:space="0" w:color="FFFFFF"/>
              <w:right w:val="single" w:sz="8" w:space="0" w:color="0087D7"/>
            </w:tcBorders>
            <w:shd w:val="clear" w:color="auto" w:fill="D9D9D9"/>
            <w:tcMar>
              <w:top w:w="72" w:type="dxa"/>
              <w:left w:w="72" w:type="dxa"/>
              <w:bottom w:w="72" w:type="dxa"/>
              <w:right w:w="72" w:type="dxa"/>
            </w:tcMar>
            <w:vAlign w:val="center"/>
            <w:hideMark/>
          </w:tcPr>
          <w:p w14:paraId="72AB6218" w14:textId="77777777" w:rsidR="00AA62D8" w:rsidRPr="00AA62D8" w:rsidRDefault="00AA62D8" w:rsidP="00AA62D8">
            <w:pPr>
              <w:spacing w:line="240" w:lineRule="auto"/>
              <w:rPr>
                <w:rFonts w:eastAsia="Times New Roman" w:cs="Arial"/>
                <w:sz w:val="36"/>
                <w:szCs w:val="36"/>
                <w:lang w:val="en-GB" w:eastAsia="en-GB"/>
              </w:rPr>
            </w:pPr>
            <w:r w:rsidRPr="00AA62D8">
              <w:rPr>
                <w:rFonts w:eastAsia="DengXian" w:cs="Arial"/>
                <w:color w:val="525355"/>
                <w:kern w:val="24"/>
                <w:sz w:val="18"/>
                <w:szCs w:val="18"/>
                <w:lang w:val="en-US" w:eastAsia="en-GB"/>
              </w:rPr>
              <w:t>BC1, BC2, BC3, BC4, BC6</w:t>
            </w:r>
          </w:p>
        </w:tc>
      </w:tr>
      <w:tr w:rsidR="00AA62D8" w:rsidRPr="00AA62D8" w14:paraId="1FFE40EF" w14:textId="77777777" w:rsidTr="00AA62D8">
        <w:trPr>
          <w:trHeight w:val="244"/>
        </w:trPr>
        <w:tc>
          <w:tcPr>
            <w:tcW w:w="3520" w:type="dxa"/>
            <w:tcBorders>
              <w:top w:val="single" w:sz="8" w:space="0" w:color="FFFFFF"/>
              <w:left w:val="single" w:sz="8" w:space="0" w:color="0087D7"/>
              <w:bottom w:val="single" w:sz="8" w:space="0" w:color="FFFFFF"/>
              <w:right w:val="single" w:sz="8" w:space="0" w:color="FFFFFF"/>
            </w:tcBorders>
            <w:shd w:val="clear" w:color="auto" w:fill="auto"/>
            <w:tcMar>
              <w:top w:w="72" w:type="dxa"/>
              <w:left w:w="72" w:type="dxa"/>
              <w:bottom w:w="72" w:type="dxa"/>
              <w:right w:w="72" w:type="dxa"/>
            </w:tcMar>
            <w:vAlign w:val="center"/>
            <w:hideMark/>
          </w:tcPr>
          <w:p w14:paraId="14A2FA35" w14:textId="77777777" w:rsidR="00AA62D8" w:rsidRPr="00AA62D8" w:rsidRDefault="00AA62D8" w:rsidP="00AA62D8">
            <w:pPr>
              <w:spacing w:line="240" w:lineRule="auto"/>
              <w:rPr>
                <w:rFonts w:eastAsia="Times New Roman" w:cs="Arial"/>
                <w:sz w:val="36"/>
                <w:szCs w:val="36"/>
                <w:lang w:val="en-GB" w:eastAsia="en-GB"/>
              </w:rPr>
            </w:pPr>
            <w:r w:rsidRPr="00AA62D8">
              <w:rPr>
                <w:rFonts w:cs="Arial"/>
                <w:color w:val="525355"/>
                <w:kern w:val="24"/>
                <w:sz w:val="18"/>
                <w:szCs w:val="18"/>
                <w:lang w:eastAsia="en-GB"/>
              </w:rPr>
              <w:t>Internal Reject</w:t>
            </w:r>
          </w:p>
        </w:tc>
        <w:tc>
          <w:tcPr>
            <w:tcW w:w="1740" w:type="dxa"/>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vAlign w:val="center"/>
            <w:hideMark/>
          </w:tcPr>
          <w:p w14:paraId="4B657275" w14:textId="4C0779C9" w:rsidR="00AA62D8" w:rsidRPr="00AA62D8" w:rsidRDefault="00AA62D8" w:rsidP="00AA62D8">
            <w:pPr>
              <w:spacing w:line="240" w:lineRule="auto"/>
              <w:rPr>
                <w:rFonts w:eastAsia="DengXian" w:cs="Arial"/>
                <w:color w:val="525355"/>
                <w:kern w:val="24"/>
                <w:sz w:val="18"/>
                <w:szCs w:val="18"/>
                <w:lang w:val="en-US" w:eastAsia="en-GB"/>
              </w:rPr>
            </w:pPr>
            <w:r w:rsidRPr="00AA62D8">
              <w:rPr>
                <w:rFonts w:eastAsia="DengXian" w:cs="Arial"/>
                <w:color w:val="525355"/>
                <w:kern w:val="24"/>
                <w:sz w:val="18"/>
                <w:szCs w:val="18"/>
                <w:lang w:val="en-US" w:eastAsia="en-GB"/>
              </w:rPr>
              <w:t>512</w:t>
            </w:r>
          </w:p>
        </w:tc>
        <w:tc>
          <w:tcPr>
            <w:tcW w:w="3120" w:type="dxa"/>
            <w:tcBorders>
              <w:top w:val="single" w:sz="8" w:space="0" w:color="FFFFFF"/>
              <w:left w:val="single" w:sz="8" w:space="0" w:color="FFFFFF"/>
              <w:bottom w:val="single" w:sz="8" w:space="0" w:color="FFFFFF"/>
              <w:right w:val="single" w:sz="8" w:space="0" w:color="0087D7"/>
            </w:tcBorders>
            <w:shd w:val="clear" w:color="auto" w:fill="auto"/>
            <w:tcMar>
              <w:top w:w="72" w:type="dxa"/>
              <w:left w:w="72" w:type="dxa"/>
              <w:bottom w:w="72" w:type="dxa"/>
              <w:right w:w="72" w:type="dxa"/>
            </w:tcMar>
            <w:vAlign w:val="center"/>
            <w:hideMark/>
          </w:tcPr>
          <w:p w14:paraId="0DE4DCFB" w14:textId="77777777" w:rsidR="00AA62D8" w:rsidRPr="00AA62D8" w:rsidRDefault="00AA62D8" w:rsidP="00AA62D8">
            <w:pPr>
              <w:spacing w:line="240" w:lineRule="auto"/>
              <w:rPr>
                <w:rFonts w:eastAsia="Times New Roman" w:cs="Arial"/>
                <w:sz w:val="36"/>
                <w:szCs w:val="36"/>
                <w:lang w:val="en-GB" w:eastAsia="en-GB"/>
              </w:rPr>
            </w:pPr>
            <w:r w:rsidRPr="00AA62D8">
              <w:rPr>
                <w:rFonts w:eastAsia="DengXian" w:cs="Arial"/>
                <w:color w:val="525355"/>
                <w:kern w:val="24"/>
                <w:sz w:val="18"/>
                <w:szCs w:val="18"/>
                <w:lang w:val="en-US" w:eastAsia="en-GB"/>
              </w:rPr>
              <w:t>BC1, BC2, BC3, BC4, BC6</w:t>
            </w:r>
          </w:p>
        </w:tc>
      </w:tr>
      <w:tr w:rsidR="00AA62D8" w:rsidRPr="00AA62D8" w14:paraId="44C18772" w14:textId="77777777" w:rsidTr="00AA62D8">
        <w:trPr>
          <w:trHeight w:val="304"/>
        </w:trPr>
        <w:tc>
          <w:tcPr>
            <w:tcW w:w="3520" w:type="dxa"/>
            <w:tcBorders>
              <w:top w:val="single" w:sz="8" w:space="0" w:color="FFFFFF"/>
              <w:left w:val="single" w:sz="8" w:space="0" w:color="0087D7"/>
              <w:bottom w:val="single" w:sz="8" w:space="0" w:color="FFFFFF"/>
              <w:right w:val="single" w:sz="8" w:space="0" w:color="FFFFFF"/>
            </w:tcBorders>
            <w:shd w:val="clear" w:color="auto" w:fill="D9D9D9"/>
            <w:tcMar>
              <w:top w:w="72" w:type="dxa"/>
              <w:left w:w="72" w:type="dxa"/>
              <w:bottom w:w="72" w:type="dxa"/>
              <w:right w:w="72" w:type="dxa"/>
            </w:tcMar>
            <w:vAlign w:val="center"/>
            <w:hideMark/>
          </w:tcPr>
          <w:p w14:paraId="780DC9B1" w14:textId="77777777" w:rsidR="00AA62D8" w:rsidRPr="00AA62D8" w:rsidRDefault="00AA62D8" w:rsidP="00AA62D8">
            <w:pPr>
              <w:spacing w:line="240" w:lineRule="auto"/>
              <w:rPr>
                <w:rFonts w:eastAsia="Times New Roman" w:cs="Arial"/>
                <w:sz w:val="36"/>
                <w:szCs w:val="36"/>
                <w:lang w:val="en-GB" w:eastAsia="en-GB"/>
              </w:rPr>
            </w:pPr>
            <w:r w:rsidRPr="00AA62D8">
              <w:rPr>
                <w:rFonts w:cs="Arial"/>
                <w:color w:val="525355"/>
                <w:kern w:val="24"/>
                <w:sz w:val="18"/>
                <w:szCs w:val="18"/>
                <w:lang w:eastAsia="en-GB"/>
              </w:rPr>
              <w:t>Inward Credit</w:t>
            </w:r>
          </w:p>
        </w:tc>
        <w:tc>
          <w:tcPr>
            <w:tcW w:w="1740" w:type="dxa"/>
            <w:tcBorders>
              <w:top w:val="single" w:sz="8" w:space="0" w:color="FFFFFF"/>
              <w:left w:val="single" w:sz="8" w:space="0" w:color="FFFFFF"/>
              <w:bottom w:val="single" w:sz="8" w:space="0" w:color="FFFFFF"/>
              <w:right w:val="single" w:sz="8" w:space="0" w:color="FFFFFF"/>
            </w:tcBorders>
            <w:shd w:val="clear" w:color="auto" w:fill="D9D9D9"/>
            <w:tcMar>
              <w:top w:w="72" w:type="dxa"/>
              <w:left w:w="72" w:type="dxa"/>
              <w:bottom w:w="72" w:type="dxa"/>
              <w:right w:w="72" w:type="dxa"/>
            </w:tcMar>
            <w:vAlign w:val="center"/>
            <w:hideMark/>
          </w:tcPr>
          <w:p w14:paraId="43FF8655" w14:textId="32EEEE58" w:rsidR="00AA62D8" w:rsidRPr="00AA62D8" w:rsidRDefault="00AA62D8" w:rsidP="00AA62D8">
            <w:pPr>
              <w:spacing w:line="240" w:lineRule="auto"/>
              <w:rPr>
                <w:rFonts w:eastAsia="DengXian" w:cs="Arial"/>
                <w:color w:val="525355"/>
                <w:kern w:val="24"/>
                <w:sz w:val="18"/>
                <w:szCs w:val="18"/>
                <w:lang w:val="en-US" w:eastAsia="en-GB"/>
              </w:rPr>
            </w:pPr>
            <w:r w:rsidRPr="00AA62D8">
              <w:rPr>
                <w:rFonts w:eastAsia="DengXian" w:cs="Arial"/>
                <w:color w:val="525355"/>
                <w:kern w:val="24"/>
                <w:sz w:val="18"/>
                <w:szCs w:val="18"/>
                <w:lang w:val="en-US" w:eastAsia="en-GB"/>
              </w:rPr>
              <w:t>512</w:t>
            </w:r>
          </w:p>
        </w:tc>
        <w:tc>
          <w:tcPr>
            <w:tcW w:w="3120" w:type="dxa"/>
            <w:tcBorders>
              <w:top w:val="single" w:sz="8" w:space="0" w:color="FFFFFF"/>
              <w:left w:val="single" w:sz="8" w:space="0" w:color="FFFFFF"/>
              <w:bottom w:val="single" w:sz="8" w:space="0" w:color="FFFFFF"/>
              <w:right w:val="single" w:sz="8" w:space="0" w:color="0087D7"/>
            </w:tcBorders>
            <w:shd w:val="clear" w:color="auto" w:fill="D9D9D9"/>
            <w:tcMar>
              <w:top w:w="72" w:type="dxa"/>
              <w:left w:w="72" w:type="dxa"/>
              <w:bottom w:w="72" w:type="dxa"/>
              <w:right w:w="72" w:type="dxa"/>
            </w:tcMar>
            <w:vAlign w:val="center"/>
            <w:hideMark/>
          </w:tcPr>
          <w:p w14:paraId="3CD14E9C" w14:textId="77777777" w:rsidR="00AA62D8" w:rsidRPr="00AA62D8" w:rsidRDefault="00AA62D8" w:rsidP="00AA62D8">
            <w:pPr>
              <w:spacing w:line="240" w:lineRule="auto"/>
              <w:rPr>
                <w:rFonts w:eastAsia="Times New Roman" w:cs="Arial"/>
                <w:sz w:val="36"/>
                <w:szCs w:val="36"/>
                <w:lang w:val="en-GB" w:eastAsia="en-GB"/>
              </w:rPr>
            </w:pPr>
            <w:r w:rsidRPr="00AA62D8">
              <w:rPr>
                <w:rFonts w:eastAsia="DengXian" w:cs="Arial"/>
                <w:color w:val="525355"/>
                <w:kern w:val="24"/>
                <w:sz w:val="18"/>
                <w:szCs w:val="18"/>
                <w:lang w:val="en-US" w:eastAsia="en-GB"/>
              </w:rPr>
              <w:t>BC1, BC2, BC3, BC4, BC6</w:t>
            </w:r>
          </w:p>
        </w:tc>
      </w:tr>
      <w:tr w:rsidR="00AA62D8" w:rsidRPr="00AA62D8" w14:paraId="1B5A3313" w14:textId="77777777" w:rsidTr="00AA62D8">
        <w:trPr>
          <w:trHeight w:val="364"/>
        </w:trPr>
        <w:tc>
          <w:tcPr>
            <w:tcW w:w="3520" w:type="dxa"/>
            <w:tcBorders>
              <w:top w:val="single" w:sz="8" w:space="0" w:color="FFFFFF"/>
              <w:left w:val="single" w:sz="8" w:space="0" w:color="0087D7"/>
              <w:bottom w:val="single" w:sz="8" w:space="0" w:color="FFFFFF"/>
              <w:right w:val="single" w:sz="8" w:space="0" w:color="FFFFFF"/>
            </w:tcBorders>
            <w:shd w:val="clear" w:color="auto" w:fill="auto"/>
            <w:tcMar>
              <w:top w:w="72" w:type="dxa"/>
              <w:left w:w="72" w:type="dxa"/>
              <w:bottom w:w="72" w:type="dxa"/>
              <w:right w:w="72" w:type="dxa"/>
            </w:tcMar>
            <w:vAlign w:val="center"/>
            <w:hideMark/>
          </w:tcPr>
          <w:p w14:paraId="4F75F2E9" w14:textId="77777777" w:rsidR="00AA62D8" w:rsidRPr="00AA62D8" w:rsidRDefault="00AA62D8" w:rsidP="00AA62D8">
            <w:pPr>
              <w:spacing w:line="240" w:lineRule="auto"/>
              <w:rPr>
                <w:rFonts w:eastAsia="Times New Roman" w:cs="Arial"/>
                <w:sz w:val="36"/>
                <w:szCs w:val="36"/>
                <w:lang w:val="en-GB" w:eastAsia="en-GB"/>
              </w:rPr>
            </w:pPr>
            <w:r w:rsidRPr="00AA62D8">
              <w:rPr>
                <w:rFonts w:cs="Arial"/>
                <w:color w:val="525355"/>
                <w:kern w:val="24"/>
                <w:sz w:val="18"/>
                <w:szCs w:val="18"/>
                <w:lang w:eastAsia="en-GB"/>
              </w:rPr>
              <w:t>Converted Book Transfers (Debit)</w:t>
            </w:r>
          </w:p>
        </w:tc>
        <w:tc>
          <w:tcPr>
            <w:tcW w:w="1740" w:type="dxa"/>
            <w:tcBorders>
              <w:top w:val="single" w:sz="8" w:space="0" w:color="FFFFFF"/>
              <w:left w:val="single" w:sz="8" w:space="0" w:color="FFFFFF"/>
              <w:bottom w:val="single" w:sz="8" w:space="0" w:color="FFFFFF"/>
              <w:right w:val="single" w:sz="8" w:space="0" w:color="FFFFFF"/>
            </w:tcBorders>
            <w:shd w:val="clear" w:color="auto" w:fill="auto"/>
            <w:tcMar>
              <w:top w:w="72" w:type="dxa"/>
              <w:left w:w="72" w:type="dxa"/>
              <w:bottom w:w="72" w:type="dxa"/>
              <w:right w:w="72" w:type="dxa"/>
            </w:tcMar>
            <w:vAlign w:val="center"/>
            <w:hideMark/>
          </w:tcPr>
          <w:p w14:paraId="7AF4ADF5" w14:textId="1FC7120E" w:rsidR="00AA62D8" w:rsidRPr="00AA62D8" w:rsidRDefault="00AA62D8" w:rsidP="00AA62D8">
            <w:pPr>
              <w:spacing w:line="240" w:lineRule="auto"/>
              <w:rPr>
                <w:rFonts w:eastAsia="DengXian" w:cs="Arial"/>
                <w:color w:val="525355"/>
                <w:kern w:val="24"/>
                <w:sz w:val="18"/>
                <w:szCs w:val="18"/>
                <w:lang w:val="en-US" w:eastAsia="en-GB"/>
              </w:rPr>
            </w:pPr>
            <w:r w:rsidRPr="00AA62D8">
              <w:rPr>
                <w:rFonts w:eastAsia="DengXian" w:cs="Arial"/>
                <w:color w:val="525355"/>
                <w:kern w:val="24"/>
                <w:sz w:val="18"/>
                <w:szCs w:val="18"/>
                <w:lang w:val="en-US" w:eastAsia="en-GB"/>
              </w:rPr>
              <w:t>612</w:t>
            </w:r>
          </w:p>
        </w:tc>
        <w:tc>
          <w:tcPr>
            <w:tcW w:w="3120" w:type="dxa"/>
            <w:tcBorders>
              <w:top w:val="single" w:sz="8" w:space="0" w:color="FFFFFF"/>
              <w:left w:val="single" w:sz="8" w:space="0" w:color="FFFFFF"/>
              <w:bottom w:val="single" w:sz="8" w:space="0" w:color="FFFFFF"/>
              <w:right w:val="single" w:sz="8" w:space="0" w:color="0087D7"/>
            </w:tcBorders>
            <w:shd w:val="clear" w:color="auto" w:fill="auto"/>
            <w:tcMar>
              <w:top w:w="72" w:type="dxa"/>
              <w:left w:w="72" w:type="dxa"/>
              <w:bottom w:w="72" w:type="dxa"/>
              <w:right w:w="72" w:type="dxa"/>
            </w:tcMar>
            <w:vAlign w:val="center"/>
            <w:hideMark/>
          </w:tcPr>
          <w:p w14:paraId="17C27DA0" w14:textId="77777777" w:rsidR="00AA62D8" w:rsidRPr="00AA62D8" w:rsidRDefault="00AA62D8" w:rsidP="00AA62D8">
            <w:pPr>
              <w:spacing w:line="240" w:lineRule="auto"/>
              <w:rPr>
                <w:rFonts w:eastAsia="Times New Roman" w:cs="Arial"/>
                <w:sz w:val="36"/>
                <w:szCs w:val="36"/>
                <w:lang w:val="en-GB" w:eastAsia="en-GB"/>
              </w:rPr>
            </w:pPr>
            <w:r w:rsidRPr="00AA62D8">
              <w:rPr>
                <w:rFonts w:eastAsia="DengXian" w:cs="Arial"/>
                <w:color w:val="525355"/>
                <w:kern w:val="24"/>
                <w:sz w:val="18"/>
                <w:szCs w:val="18"/>
                <w:lang w:val="en-US" w:eastAsia="en-GB"/>
              </w:rPr>
              <w:t>BD1, BD2, BD3, BD4, BD6</w:t>
            </w:r>
          </w:p>
        </w:tc>
      </w:tr>
      <w:tr w:rsidR="00AA62D8" w:rsidRPr="00AA62D8" w14:paraId="1AFB4884" w14:textId="77777777" w:rsidTr="00AA62D8">
        <w:tc>
          <w:tcPr>
            <w:tcW w:w="3520" w:type="dxa"/>
            <w:tcBorders>
              <w:top w:val="single" w:sz="8" w:space="0" w:color="FFFFFF"/>
              <w:left w:val="single" w:sz="8" w:space="0" w:color="0087D7"/>
              <w:bottom w:val="single" w:sz="8" w:space="0" w:color="0087D7"/>
              <w:right w:val="single" w:sz="8" w:space="0" w:color="FFFFFF"/>
            </w:tcBorders>
            <w:shd w:val="clear" w:color="auto" w:fill="D9D9D9"/>
            <w:tcMar>
              <w:top w:w="72" w:type="dxa"/>
              <w:left w:w="72" w:type="dxa"/>
              <w:bottom w:w="72" w:type="dxa"/>
              <w:right w:w="72" w:type="dxa"/>
            </w:tcMar>
            <w:vAlign w:val="center"/>
            <w:hideMark/>
          </w:tcPr>
          <w:p w14:paraId="6E663279" w14:textId="77777777" w:rsidR="00AA62D8" w:rsidRPr="00AA62D8" w:rsidRDefault="00AA62D8" w:rsidP="00AA62D8">
            <w:pPr>
              <w:spacing w:line="240" w:lineRule="auto"/>
              <w:rPr>
                <w:rFonts w:eastAsia="Times New Roman" w:cs="Arial"/>
                <w:sz w:val="36"/>
                <w:szCs w:val="36"/>
                <w:lang w:val="en-GB" w:eastAsia="en-GB"/>
              </w:rPr>
            </w:pPr>
            <w:r w:rsidRPr="00AA62D8">
              <w:rPr>
                <w:rFonts w:cs="Arial"/>
                <w:color w:val="525355"/>
                <w:kern w:val="24"/>
                <w:sz w:val="18"/>
                <w:szCs w:val="18"/>
                <w:lang w:eastAsia="en-GB"/>
              </w:rPr>
              <w:t>Inward Book Transfers (Credit)</w:t>
            </w:r>
          </w:p>
        </w:tc>
        <w:tc>
          <w:tcPr>
            <w:tcW w:w="1740" w:type="dxa"/>
            <w:tcBorders>
              <w:top w:val="single" w:sz="8" w:space="0" w:color="FFFFFF"/>
              <w:left w:val="single" w:sz="8" w:space="0" w:color="FFFFFF"/>
              <w:bottom w:val="single" w:sz="8" w:space="0" w:color="0087D7"/>
              <w:right w:val="single" w:sz="8" w:space="0" w:color="FFFFFF"/>
            </w:tcBorders>
            <w:shd w:val="clear" w:color="auto" w:fill="D9D9D9"/>
            <w:tcMar>
              <w:top w:w="72" w:type="dxa"/>
              <w:left w:w="72" w:type="dxa"/>
              <w:bottom w:w="72" w:type="dxa"/>
              <w:right w:w="72" w:type="dxa"/>
            </w:tcMar>
            <w:vAlign w:val="center"/>
            <w:hideMark/>
          </w:tcPr>
          <w:p w14:paraId="61AB2C3D" w14:textId="2FCE373D" w:rsidR="00AA62D8" w:rsidRPr="00AA62D8" w:rsidRDefault="00AA62D8" w:rsidP="00AA62D8">
            <w:pPr>
              <w:spacing w:line="240" w:lineRule="auto"/>
              <w:rPr>
                <w:rFonts w:eastAsia="Times New Roman" w:cs="Arial"/>
                <w:sz w:val="36"/>
                <w:szCs w:val="36"/>
                <w:lang w:val="en-GB" w:eastAsia="en-GB"/>
              </w:rPr>
            </w:pPr>
            <w:r>
              <w:rPr>
                <w:rFonts w:eastAsia="DengXian" w:cs="Arial"/>
                <w:color w:val="525355"/>
                <w:kern w:val="24"/>
                <w:sz w:val="18"/>
                <w:szCs w:val="18"/>
                <w:lang w:val="en-US" w:eastAsia="en-GB"/>
              </w:rPr>
              <w:t>512</w:t>
            </w:r>
          </w:p>
        </w:tc>
        <w:tc>
          <w:tcPr>
            <w:tcW w:w="3120" w:type="dxa"/>
            <w:tcBorders>
              <w:top w:val="single" w:sz="8" w:space="0" w:color="FFFFFF"/>
              <w:left w:val="single" w:sz="8" w:space="0" w:color="FFFFFF"/>
              <w:bottom w:val="single" w:sz="8" w:space="0" w:color="0087D7"/>
              <w:right w:val="single" w:sz="8" w:space="0" w:color="0087D7"/>
            </w:tcBorders>
            <w:shd w:val="clear" w:color="auto" w:fill="D9D9D9"/>
            <w:tcMar>
              <w:top w:w="72" w:type="dxa"/>
              <w:left w:w="72" w:type="dxa"/>
              <w:bottom w:w="72" w:type="dxa"/>
              <w:right w:w="72" w:type="dxa"/>
            </w:tcMar>
            <w:vAlign w:val="center"/>
            <w:hideMark/>
          </w:tcPr>
          <w:p w14:paraId="7ECD09BB" w14:textId="77777777" w:rsidR="00AA62D8" w:rsidRPr="00AA62D8" w:rsidRDefault="00AA62D8" w:rsidP="00AA62D8">
            <w:pPr>
              <w:spacing w:line="240" w:lineRule="auto"/>
              <w:rPr>
                <w:rFonts w:eastAsia="Times New Roman" w:cs="Arial"/>
                <w:sz w:val="36"/>
                <w:szCs w:val="36"/>
                <w:lang w:val="en-GB" w:eastAsia="en-GB"/>
              </w:rPr>
            </w:pPr>
            <w:r w:rsidRPr="00AA62D8">
              <w:rPr>
                <w:rFonts w:eastAsia="DengXian" w:cs="Arial"/>
                <w:color w:val="525355"/>
                <w:kern w:val="24"/>
                <w:sz w:val="18"/>
                <w:szCs w:val="18"/>
                <w:lang w:val="en-US" w:eastAsia="en-GB"/>
              </w:rPr>
              <w:t>BC1, BC2, BC3, BC4, BC6</w:t>
            </w:r>
          </w:p>
        </w:tc>
      </w:tr>
    </w:tbl>
    <w:p w14:paraId="310D4B20" w14:textId="77777777" w:rsidR="00B970A3" w:rsidRDefault="00B970A3" w:rsidP="00B271B5">
      <w:pPr>
        <w:rPr>
          <w:color w:val="525355"/>
          <w:szCs w:val="20"/>
        </w:rPr>
      </w:pPr>
    </w:p>
    <w:p w14:paraId="3892F8B6" w14:textId="77777777" w:rsidR="00B83E1F" w:rsidRDefault="00B83E1F" w:rsidP="00B271B5">
      <w:pPr>
        <w:rPr>
          <w:color w:val="525355"/>
          <w:szCs w:val="20"/>
        </w:rPr>
      </w:pPr>
    </w:p>
    <w:p w14:paraId="44F22603" w14:textId="77777777" w:rsidR="00C31341" w:rsidRPr="00FC28CA" w:rsidRDefault="00C31341" w:rsidP="00F32128">
      <w:pPr>
        <w:pStyle w:val="ListParagraph"/>
        <w:numPr>
          <w:ilvl w:val="0"/>
          <w:numId w:val="10"/>
        </w:numPr>
        <w:spacing w:line="360" w:lineRule="auto"/>
        <w:rPr>
          <w:rFonts w:ascii="Arial" w:hAnsi="Arial"/>
          <w:color w:val="525355"/>
          <w:sz w:val="21"/>
          <w:szCs w:val="21"/>
          <w:lang w:val="en-US"/>
        </w:rPr>
      </w:pPr>
      <w:r w:rsidRPr="00FC28CA">
        <w:rPr>
          <w:rFonts w:ascii="Arial" w:hAnsi="Arial"/>
          <w:color w:val="525355"/>
          <w:sz w:val="21"/>
          <w:szCs w:val="21"/>
          <w:lang w:val="en-US"/>
        </w:rPr>
        <w:t xml:space="preserve">If you are a S2B H2H user and already subscribed to BAI industry standard codes for all reports, there will be no impact to you. </w:t>
      </w:r>
    </w:p>
    <w:p w14:paraId="18A907E6" w14:textId="77777777" w:rsidR="00C31341" w:rsidRPr="00FC28CA" w:rsidRDefault="00C31341" w:rsidP="00DE4726">
      <w:pPr>
        <w:pStyle w:val="ListParagraph"/>
        <w:numPr>
          <w:ilvl w:val="0"/>
          <w:numId w:val="10"/>
        </w:numPr>
        <w:spacing w:line="360" w:lineRule="auto"/>
        <w:rPr>
          <w:rFonts w:ascii="Arial" w:hAnsi="Arial"/>
          <w:color w:val="525355"/>
          <w:sz w:val="21"/>
          <w:szCs w:val="21"/>
          <w:lang w:val="en-US"/>
        </w:rPr>
      </w:pPr>
      <w:r w:rsidRPr="00FC28CA">
        <w:rPr>
          <w:rFonts w:ascii="Arial" w:hAnsi="Arial"/>
          <w:color w:val="525355"/>
          <w:sz w:val="21"/>
          <w:szCs w:val="21"/>
          <w:lang w:val="en-US"/>
        </w:rPr>
        <w:lastRenderedPageBreak/>
        <w:t xml:space="preserve">If </w:t>
      </w:r>
      <w:r w:rsidR="00872E67" w:rsidRPr="00FC28CA">
        <w:rPr>
          <w:rFonts w:ascii="Arial" w:hAnsi="Arial"/>
          <w:color w:val="525355"/>
          <w:sz w:val="21"/>
          <w:szCs w:val="21"/>
          <w:lang w:val="en-US"/>
        </w:rPr>
        <w:t xml:space="preserve">you </w:t>
      </w:r>
      <w:r w:rsidR="00310445" w:rsidRPr="00FC28CA">
        <w:rPr>
          <w:rFonts w:ascii="Arial" w:hAnsi="Arial"/>
          <w:color w:val="525355"/>
          <w:sz w:val="21"/>
          <w:szCs w:val="21"/>
          <w:lang w:val="en-US"/>
        </w:rPr>
        <w:t>are using any of the 16 reports</w:t>
      </w:r>
      <w:r w:rsidR="00870142" w:rsidRPr="00FC28CA">
        <w:rPr>
          <w:rFonts w:ascii="Arial" w:hAnsi="Arial"/>
          <w:color w:val="525355"/>
          <w:sz w:val="21"/>
          <w:szCs w:val="21"/>
          <w:lang w:val="en-US"/>
        </w:rPr>
        <w:t xml:space="preserve"> attached below</w:t>
      </w:r>
      <w:r w:rsidR="00310445" w:rsidRPr="00FC28CA">
        <w:rPr>
          <w:rFonts w:ascii="Arial" w:hAnsi="Arial"/>
          <w:color w:val="525355"/>
          <w:sz w:val="21"/>
          <w:szCs w:val="21"/>
          <w:lang w:val="en-US"/>
        </w:rPr>
        <w:t xml:space="preserve">, do note that the as-is </w:t>
      </w:r>
      <w:r w:rsidR="007B6A1D">
        <w:rPr>
          <w:rFonts w:ascii="Arial" w:hAnsi="Arial"/>
          <w:color w:val="525355"/>
          <w:sz w:val="21"/>
          <w:szCs w:val="21"/>
          <w:lang w:val="en-US"/>
        </w:rPr>
        <w:t>t</w:t>
      </w:r>
      <w:r w:rsidR="007B6A1D" w:rsidRPr="00FC28CA">
        <w:rPr>
          <w:rFonts w:ascii="Arial" w:hAnsi="Arial"/>
          <w:color w:val="525355"/>
          <w:sz w:val="21"/>
          <w:szCs w:val="21"/>
          <w:lang w:val="en-US"/>
        </w:rPr>
        <w:t xml:space="preserve">ransaction </w:t>
      </w:r>
      <w:r w:rsidR="00310445" w:rsidRPr="00FC28CA">
        <w:rPr>
          <w:rFonts w:ascii="Arial" w:hAnsi="Arial"/>
          <w:color w:val="525355"/>
          <w:sz w:val="21"/>
          <w:szCs w:val="21"/>
          <w:lang w:val="en-US"/>
        </w:rPr>
        <w:t>code (not using BAI industry standard code) will be</w:t>
      </w:r>
      <w:r w:rsidR="00DE4726" w:rsidRPr="00FC28CA">
        <w:rPr>
          <w:rFonts w:ascii="Arial" w:hAnsi="Arial"/>
          <w:color w:val="525355"/>
          <w:sz w:val="21"/>
          <w:szCs w:val="21"/>
          <w:lang w:val="en-US"/>
        </w:rPr>
        <w:t xml:space="preserve"> replaced by</w:t>
      </w:r>
      <w:r w:rsidR="00310445" w:rsidRPr="00FC28CA">
        <w:rPr>
          <w:rFonts w:ascii="Arial" w:hAnsi="Arial"/>
          <w:color w:val="525355"/>
          <w:sz w:val="21"/>
          <w:szCs w:val="21"/>
          <w:lang w:val="en-US"/>
        </w:rPr>
        <w:t xml:space="preserve"> the new alphanumeric transaction code</w:t>
      </w:r>
      <w:r w:rsidR="00DE4726" w:rsidRPr="00FC28CA">
        <w:rPr>
          <w:rFonts w:ascii="Arial" w:hAnsi="Arial"/>
          <w:color w:val="525355"/>
          <w:sz w:val="21"/>
          <w:szCs w:val="21"/>
          <w:lang w:val="en-US"/>
        </w:rPr>
        <w:t>.</w:t>
      </w:r>
      <w:r w:rsidRPr="00FC28CA">
        <w:rPr>
          <w:rFonts w:ascii="Arial" w:hAnsi="Arial"/>
          <w:color w:val="525355"/>
          <w:sz w:val="21"/>
          <w:szCs w:val="21"/>
          <w:lang w:val="en-US"/>
        </w:rPr>
        <w:fldChar w:fldCharType="begin"/>
      </w:r>
      <w:r w:rsidRPr="00FC28CA">
        <w:rPr>
          <w:rFonts w:ascii="Arial" w:hAnsi="Arial"/>
          <w:color w:val="525355"/>
          <w:sz w:val="21"/>
          <w:szCs w:val="21"/>
          <w:lang w:val="en-US"/>
        </w:rPr>
        <w:instrText xml:space="preserve"> LINK Excel.Sheet.12 "C:\\Users\\1588151\\Desktop\\Veronique Chen\\Cash Product\\FPS\\eIOS decommission\\SC PAY Migration LCC Squad\\Spec + FAQ\\Specifications Document of HK ACH Migration of Standard Chartered Bank Hong Kong -Dec 2021 (External).docx" "_1701769207!Tr Code!R1C1:R3C5" \a \f 4 \h  \* MERGEFORMAT </w:instrText>
      </w:r>
      <w:r w:rsidRPr="00FC28CA">
        <w:rPr>
          <w:rFonts w:ascii="Arial" w:hAnsi="Arial"/>
          <w:color w:val="525355"/>
          <w:sz w:val="21"/>
          <w:szCs w:val="21"/>
          <w:lang w:val="en-US"/>
        </w:rPr>
        <w:fldChar w:fldCharType="separate"/>
      </w:r>
    </w:p>
    <w:p w14:paraId="27A0CEFC" w14:textId="1CF5ED2A" w:rsidR="00C31341" w:rsidRDefault="00C31341" w:rsidP="00C31341">
      <w:pPr>
        <w:rPr>
          <w:rFonts w:eastAsia="DengXian" w:cs="Arial"/>
          <w:color w:val="525355"/>
          <w:sz w:val="21"/>
          <w:szCs w:val="21"/>
          <w:lang w:val="en-US" w:eastAsia="zh-CN"/>
        </w:rPr>
      </w:pPr>
      <w:r w:rsidRPr="00FC28CA">
        <w:rPr>
          <w:rFonts w:eastAsia="DengXian" w:cs="Arial"/>
          <w:color w:val="525355"/>
          <w:sz w:val="21"/>
          <w:szCs w:val="21"/>
          <w:lang w:val="en-US" w:eastAsia="zh-CN"/>
        </w:rPr>
        <w:fldChar w:fldCharType="end"/>
      </w:r>
      <w:bookmarkStart w:id="1" w:name="_MON_1826704862"/>
      <w:bookmarkEnd w:id="1"/>
      <w:r w:rsidR="00157DCF">
        <w:rPr>
          <w:rFonts w:eastAsia="DengXian" w:cs="Arial"/>
          <w:color w:val="525355"/>
          <w:sz w:val="21"/>
          <w:szCs w:val="21"/>
          <w:lang w:val="en-US" w:eastAsia="zh-CN"/>
        </w:rPr>
        <w:object w:dxaOrig="2262" w:dyaOrig="1476" w14:anchorId="5FEF8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8pt" o:ole="">
            <v:imagedata r:id="rId11" o:title=""/>
          </v:shape>
          <o:OLEObject Type="Embed" ProgID="Excel.Sheet.8" ShapeID="_x0000_i1025" DrawAspect="Icon" ObjectID="_1829801507" r:id="rId12"/>
        </w:object>
      </w:r>
    </w:p>
    <w:p w14:paraId="5A303B8D" w14:textId="77777777" w:rsidR="00BD4426" w:rsidRPr="005E3FFF" w:rsidRDefault="00BD4426" w:rsidP="00C31341">
      <w:pPr>
        <w:rPr>
          <w:highlight w:val="yellow"/>
        </w:rPr>
      </w:pPr>
    </w:p>
    <w:p w14:paraId="3ACDEA95" w14:textId="77777777" w:rsidR="009001E9" w:rsidRPr="00C67663" w:rsidRDefault="009001E9" w:rsidP="009001E9">
      <w:pPr>
        <w:spacing w:line="360" w:lineRule="auto"/>
        <w:rPr>
          <w:b/>
          <w:bCs/>
          <w:color w:val="4472C4" w:themeColor="accent1"/>
          <w:szCs w:val="20"/>
          <w:u w:val="single"/>
        </w:rPr>
      </w:pPr>
      <w:r w:rsidRPr="00C67663">
        <w:rPr>
          <w:b/>
          <w:bCs/>
          <w:color w:val="4472C4" w:themeColor="accent1"/>
          <w:szCs w:val="20"/>
        </w:rPr>
        <w:t>Changes on reports received via S2B Web channels are captured below</w:t>
      </w:r>
    </w:p>
    <w:p w14:paraId="08AD17B2" w14:textId="77777777" w:rsidR="009001E9" w:rsidRPr="00C259BF" w:rsidRDefault="009001E9" w:rsidP="009001E9">
      <w:pPr>
        <w:numPr>
          <w:ilvl w:val="0"/>
          <w:numId w:val="22"/>
        </w:numPr>
        <w:shd w:val="clear" w:color="auto" w:fill="FFFFFF"/>
        <w:spacing w:before="100" w:beforeAutospacing="1" w:after="100" w:afterAutospacing="1" w:line="360" w:lineRule="auto"/>
        <w:rPr>
          <w:rFonts w:eastAsia="DengXian" w:cs="Arial"/>
          <w:color w:val="525355"/>
          <w:sz w:val="21"/>
          <w:szCs w:val="21"/>
          <w:lang w:val="en-GB" w:eastAsia="zh-CN"/>
        </w:rPr>
      </w:pPr>
      <w:r w:rsidRPr="00C259BF">
        <w:rPr>
          <w:rFonts w:eastAsia="DengXian" w:cs="Arial"/>
          <w:color w:val="525355"/>
          <w:sz w:val="21"/>
          <w:szCs w:val="21"/>
          <w:lang w:val="en-GB" w:eastAsia="zh-CN"/>
        </w:rPr>
        <w:t>Dashboard - "Key Account Balances" widget – Account Details - "Description" column</w:t>
      </w:r>
    </w:p>
    <w:p w14:paraId="7372B8AA" w14:textId="77777777" w:rsidR="009001E9" w:rsidRPr="00C259BF" w:rsidRDefault="009001E9" w:rsidP="009001E9">
      <w:pPr>
        <w:numPr>
          <w:ilvl w:val="0"/>
          <w:numId w:val="22"/>
        </w:numPr>
        <w:shd w:val="clear" w:color="auto" w:fill="FFFFFF"/>
        <w:spacing w:before="100" w:beforeAutospacing="1" w:after="100" w:afterAutospacing="1" w:line="360" w:lineRule="auto"/>
        <w:rPr>
          <w:rFonts w:eastAsia="DengXian" w:cs="Arial"/>
          <w:color w:val="525355"/>
          <w:sz w:val="21"/>
          <w:szCs w:val="21"/>
          <w:lang w:val="en-GB" w:eastAsia="zh-CN"/>
        </w:rPr>
      </w:pPr>
      <w:r w:rsidRPr="00C259BF">
        <w:rPr>
          <w:rFonts w:eastAsia="DengXian" w:cs="Arial"/>
          <w:color w:val="525355"/>
          <w:sz w:val="21"/>
          <w:szCs w:val="21"/>
          <w:lang w:val="en-GB" w:eastAsia="zh-CN"/>
        </w:rPr>
        <w:t>Menu option "Accounts" -&gt; "View" -&gt; "Account balances" - "Description" column</w:t>
      </w:r>
    </w:p>
    <w:p w14:paraId="13234A05" w14:textId="77777777" w:rsidR="009001E9" w:rsidRPr="00C259BF" w:rsidRDefault="009001E9" w:rsidP="009001E9">
      <w:pPr>
        <w:numPr>
          <w:ilvl w:val="0"/>
          <w:numId w:val="22"/>
        </w:numPr>
        <w:shd w:val="clear" w:color="auto" w:fill="FFFFFF"/>
        <w:spacing w:before="100" w:beforeAutospacing="1" w:after="100" w:afterAutospacing="1" w:line="360" w:lineRule="auto"/>
        <w:rPr>
          <w:rFonts w:eastAsia="DengXian" w:cs="Arial"/>
          <w:color w:val="525355"/>
          <w:sz w:val="21"/>
          <w:szCs w:val="21"/>
          <w:lang w:val="en-GB" w:eastAsia="zh-CN"/>
        </w:rPr>
      </w:pPr>
      <w:r w:rsidRPr="00C259BF">
        <w:rPr>
          <w:rFonts w:eastAsia="DengXian" w:cs="Arial"/>
          <w:color w:val="525355"/>
          <w:sz w:val="21"/>
          <w:szCs w:val="21"/>
          <w:lang w:val="en-GB" w:eastAsia="zh-CN"/>
        </w:rPr>
        <w:t>Accounts -&gt; Reports &amp; Alerts -&gt; My Subscribed Reports -&gt; Working Capital</w:t>
      </w:r>
      <w:r w:rsidRPr="00C259BF">
        <w:rPr>
          <w:rFonts w:eastAsia="DengXian" w:cs="Arial"/>
          <w:color w:val="525355"/>
          <w:sz w:val="21"/>
          <w:szCs w:val="21"/>
          <w:lang w:val="en-GB" w:eastAsia="zh-CN"/>
        </w:rPr>
        <w:br/>
        <w:t>Operating Account Statement Report</w:t>
      </w:r>
      <w:r w:rsidRPr="00C259BF">
        <w:rPr>
          <w:rFonts w:eastAsia="DengXian" w:cs="Arial"/>
          <w:color w:val="525355"/>
          <w:sz w:val="21"/>
          <w:szCs w:val="21"/>
          <w:lang w:val="en-GB" w:eastAsia="zh-CN"/>
        </w:rPr>
        <w:br/>
        <w:t>Operating Account Transaction Details Report</w:t>
      </w:r>
    </w:p>
    <w:p w14:paraId="4BDB69D2" w14:textId="77777777" w:rsidR="009001E9" w:rsidRPr="00C259BF" w:rsidRDefault="009001E9" w:rsidP="009001E9">
      <w:pPr>
        <w:numPr>
          <w:ilvl w:val="0"/>
          <w:numId w:val="22"/>
        </w:numPr>
        <w:shd w:val="clear" w:color="auto" w:fill="FFFFFF"/>
        <w:spacing w:before="100" w:beforeAutospacing="1" w:after="100" w:afterAutospacing="1" w:line="360" w:lineRule="auto"/>
        <w:rPr>
          <w:rFonts w:eastAsia="DengXian" w:cs="Arial"/>
          <w:color w:val="525355"/>
          <w:sz w:val="21"/>
          <w:szCs w:val="21"/>
          <w:lang w:val="en-GB" w:eastAsia="zh-CN"/>
        </w:rPr>
      </w:pPr>
      <w:r w:rsidRPr="00C259BF">
        <w:rPr>
          <w:rFonts w:eastAsia="DengXian" w:cs="Arial"/>
          <w:color w:val="525355"/>
          <w:sz w:val="21"/>
          <w:szCs w:val="21"/>
          <w:lang w:val="en-GB" w:eastAsia="zh-CN"/>
        </w:rPr>
        <w:t>Menu option "Accounts" -&gt; "View" -&gt; "Message Centre / Inbox" - "Reporting" OR receive the email containing the report to email id.</w:t>
      </w:r>
    </w:p>
    <w:p w14:paraId="3B778C7C" w14:textId="77777777" w:rsidR="009001E9" w:rsidRPr="00C259BF" w:rsidRDefault="009001E9" w:rsidP="009001E9">
      <w:pPr>
        <w:numPr>
          <w:ilvl w:val="0"/>
          <w:numId w:val="22"/>
        </w:numPr>
        <w:shd w:val="clear" w:color="auto" w:fill="FFFFFF"/>
        <w:spacing w:before="100" w:beforeAutospacing="1" w:after="100" w:afterAutospacing="1" w:line="360" w:lineRule="auto"/>
        <w:rPr>
          <w:rFonts w:eastAsia="DengXian" w:cs="Arial"/>
          <w:color w:val="525355"/>
          <w:sz w:val="21"/>
          <w:szCs w:val="21"/>
          <w:lang w:val="en-GB" w:eastAsia="zh-CN"/>
        </w:rPr>
      </w:pPr>
      <w:r w:rsidRPr="00C259BF">
        <w:rPr>
          <w:rFonts w:eastAsia="DengXian" w:cs="Arial"/>
          <w:color w:val="525355"/>
          <w:sz w:val="21"/>
          <w:szCs w:val="21"/>
          <w:lang w:val="en-GB" w:eastAsia="zh-CN"/>
        </w:rPr>
        <w:t>Menu option "Accounts" -&gt; "View" -&gt; Reports &amp; Alerts -&gt; My subscribed alerts -&gt; Available Alerts -&gt; Working Capital -&gt; Debit / Credit Notification</w:t>
      </w:r>
    </w:p>
    <w:p w14:paraId="745539CD" w14:textId="77777777" w:rsidR="009001E9" w:rsidRPr="00C259BF" w:rsidRDefault="009001E9" w:rsidP="009001E9">
      <w:pPr>
        <w:numPr>
          <w:ilvl w:val="0"/>
          <w:numId w:val="22"/>
        </w:numPr>
        <w:shd w:val="clear" w:color="auto" w:fill="FFFFFF"/>
        <w:spacing w:before="100" w:beforeAutospacing="1" w:after="100" w:afterAutospacing="1" w:line="360" w:lineRule="auto"/>
        <w:rPr>
          <w:rFonts w:eastAsia="DengXian" w:cs="Arial"/>
          <w:color w:val="525355"/>
          <w:sz w:val="21"/>
          <w:szCs w:val="21"/>
          <w:lang w:val="en-GB" w:eastAsia="zh-CN"/>
        </w:rPr>
      </w:pPr>
      <w:r w:rsidRPr="00C259BF">
        <w:rPr>
          <w:rFonts w:eastAsia="DengXian" w:cs="Arial"/>
          <w:color w:val="525355"/>
          <w:sz w:val="21"/>
          <w:szCs w:val="21"/>
          <w:lang w:val="en-GB" w:eastAsia="zh-CN"/>
        </w:rPr>
        <w:t>Menu option "Accounts" -&gt; "View" -&gt; "Message Centre / Inbox" - "System Alerts" OR receive the email containing the report to email id</w:t>
      </w:r>
    </w:p>
    <w:p w14:paraId="34E4FCA6" w14:textId="2E5D5A5B" w:rsidR="00FC6F3E" w:rsidRPr="000C3FD5" w:rsidRDefault="006B6C2A" w:rsidP="000C3FD5">
      <w:pPr>
        <w:spacing w:line="360" w:lineRule="auto"/>
        <w:rPr>
          <w:rFonts w:eastAsia="Calibri"/>
          <w:b/>
          <w:bCs/>
          <w:color w:val="4472C4" w:themeColor="accent1"/>
          <w:sz w:val="22"/>
          <w:szCs w:val="22"/>
        </w:rPr>
      </w:pPr>
      <w:bookmarkStart w:id="2" w:name="Advice"/>
      <w:r w:rsidRPr="000C3FD5">
        <w:rPr>
          <w:rFonts w:eastAsia="Calibri"/>
          <w:b/>
          <w:bCs/>
          <w:color w:val="4472C4" w:themeColor="accent1"/>
          <w:sz w:val="22"/>
          <w:szCs w:val="22"/>
        </w:rPr>
        <w:t xml:space="preserve">B. </w:t>
      </w:r>
      <w:r w:rsidR="00FC6F3E" w:rsidRPr="000C3FD5">
        <w:rPr>
          <w:rFonts w:eastAsia="Calibri"/>
          <w:b/>
          <w:bCs/>
          <w:color w:val="4472C4" w:themeColor="accent1"/>
          <w:sz w:val="22"/>
          <w:szCs w:val="22"/>
        </w:rPr>
        <w:t xml:space="preserve">Client </w:t>
      </w:r>
      <w:bookmarkEnd w:id="2"/>
      <w:r w:rsidR="00994C7A" w:rsidRPr="000C3FD5">
        <w:rPr>
          <w:rFonts w:eastAsia="Calibri"/>
          <w:b/>
          <w:bCs/>
          <w:color w:val="4472C4" w:themeColor="accent1"/>
          <w:sz w:val="22"/>
          <w:szCs w:val="22"/>
        </w:rPr>
        <w:t>advice</w:t>
      </w:r>
    </w:p>
    <w:p w14:paraId="7E1FE7DB" w14:textId="2DCCECAE" w:rsidR="00DA58E5" w:rsidRPr="00DA58E5" w:rsidRDefault="00DA58E5" w:rsidP="00DA58E5">
      <w:pPr>
        <w:numPr>
          <w:ilvl w:val="0"/>
          <w:numId w:val="5"/>
        </w:numPr>
        <w:spacing w:line="360" w:lineRule="auto"/>
        <w:jc w:val="both"/>
        <w:rPr>
          <w:rFonts w:cs="Arial"/>
          <w:color w:val="525355"/>
          <w:sz w:val="21"/>
          <w:szCs w:val="21"/>
          <w:lang w:val="en-GB"/>
        </w:rPr>
      </w:pPr>
      <w:r w:rsidRPr="00DA58E5">
        <w:rPr>
          <w:rFonts w:cs="Arial"/>
          <w:color w:val="525355"/>
          <w:sz w:val="21"/>
          <w:szCs w:val="21"/>
          <w:lang w:val="en-US"/>
        </w:rPr>
        <w:t>To provide a consistent experience to you on the advice generated, SC Pay will generate the following advices captured in the below sub-sections.</w:t>
      </w:r>
    </w:p>
    <w:p w14:paraId="290EC90D" w14:textId="18499B94" w:rsidR="00DA58E5" w:rsidRPr="00DA58E5" w:rsidRDefault="00DA58E5" w:rsidP="00EE34A1">
      <w:pPr>
        <w:numPr>
          <w:ilvl w:val="1"/>
          <w:numId w:val="23"/>
        </w:numPr>
        <w:spacing w:line="360" w:lineRule="auto"/>
        <w:jc w:val="both"/>
        <w:rPr>
          <w:rFonts w:cs="Arial"/>
          <w:color w:val="525355"/>
          <w:sz w:val="21"/>
          <w:szCs w:val="21"/>
          <w:lang w:val="en-GB"/>
        </w:rPr>
      </w:pPr>
      <w:r w:rsidRPr="00DA58E5">
        <w:rPr>
          <w:rFonts w:cs="Arial"/>
          <w:b/>
          <w:bCs/>
          <w:color w:val="525355"/>
          <w:sz w:val="21"/>
          <w:szCs w:val="21"/>
          <w:lang w:val="en-US"/>
        </w:rPr>
        <w:t>Debit Advice</w:t>
      </w:r>
      <w:r w:rsidRPr="00DA58E5">
        <w:rPr>
          <w:rFonts w:cs="Arial"/>
          <w:color w:val="525355"/>
          <w:sz w:val="21"/>
          <w:szCs w:val="21"/>
          <w:lang w:val="en-US"/>
        </w:rPr>
        <w:t xml:space="preserve">: for clients enabled </w:t>
      </w:r>
      <w:r w:rsidR="0007764D">
        <w:rPr>
          <w:rFonts w:cs="Arial"/>
          <w:color w:val="525355"/>
          <w:sz w:val="21"/>
          <w:szCs w:val="21"/>
          <w:lang w:val="en-US"/>
        </w:rPr>
        <w:t xml:space="preserve">for debit advice </w:t>
      </w:r>
      <w:r w:rsidRPr="00DA58E5">
        <w:rPr>
          <w:rFonts w:cs="Arial"/>
          <w:color w:val="525355"/>
          <w:sz w:val="21"/>
          <w:szCs w:val="21"/>
          <w:lang w:val="en-US"/>
        </w:rPr>
        <w:t xml:space="preserve">and sent to configured email ID </w:t>
      </w:r>
    </w:p>
    <w:p w14:paraId="3D5E6EEB" w14:textId="060BDC24" w:rsidR="00DA58E5" w:rsidRPr="00DA58E5" w:rsidRDefault="00DA58E5" w:rsidP="00EE34A1">
      <w:pPr>
        <w:numPr>
          <w:ilvl w:val="1"/>
          <w:numId w:val="23"/>
        </w:numPr>
        <w:spacing w:line="360" w:lineRule="auto"/>
        <w:jc w:val="both"/>
        <w:rPr>
          <w:rFonts w:cs="Arial"/>
          <w:color w:val="525355"/>
          <w:sz w:val="21"/>
          <w:szCs w:val="21"/>
          <w:lang w:val="en-GB"/>
        </w:rPr>
      </w:pPr>
      <w:r w:rsidRPr="00DA58E5">
        <w:rPr>
          <w:rFonts w:cs="Arial"/>
          <w:b/>
          <w:bCs/>
          <w:color w:val="525355"/>
          <w:sz w:val="21"/>
          <w:szCs w:val="21"/>
          <w:lang w:val="en-US"/>
        </w:rPr>
        <w:t>Payee Advice</w:t>
      </w:r>
      <w:r w:rsidRPr="00DA58E5">
        <w:rPr>
          <w:rFonts w:cs="Arial"/>
          <w:color w:val="525355"/>
          <w:sz w:val="21"/>
          <w:szCs w:val="21"/>
          <w:lang w:val="en-US"/>
        </w:rPr>
        <w:t xml:space="preserve">: sent based on the email ID provided by you in the </w:t>
      </w:r>
      <w:r w:rsidR="0007764D">
        <w:rPr>
          <w:rFonts w:cs="Arial"/>
          <w:color w:val="525355"/>
          <w:sz w:val="21"/>
          <w:szCs w:val="21"/>
          <w:lang w:val="en-US"/>
        </w:rPr>
        <w:t>transaction</w:t>
      </w:r>
      <w:r w:rsidRPr="00DA58E5">
        <w:rPr>
          <w:rFonts w:cs="Arial"/>
          <w:color w:val="525355"/>
          <w:sz w:val="21"/>
          <w:szCs w:val="21"/>
          <w:lang w:val="en-US"/>
        </w:rPr>
        <w:t xml:space="preserve"> </w:t>
      </w:r>
    </w:p>
    <w:p w14:paraId="0E7A80A4" w14:textId="682BDC62" w:rsidR="00D85275" w:rsidRDefault="00994C7A" w:rsidP="00D77F40">
      <w:pPr>
        <w:numPr>
          <w:ilvl w:val="0"/>
          <w:numId w:val="5"/>
        </w:numPr>
        <w:spacing w:line="360" w:lineRule="auto"/>
        <w:jc w:val="both"/>
        <w:rPr>
          <w:rFonts w:cs="Arial"/>
          <w:color w:val="525355"/>
          <w:sz w:val="21"/>
          <w:szCs w:val="21"/>
          <w:lang w:val="en-US"/>
        </w:rPr>
      </w:pPr>
      <w:r w:rsidRPr="000E5B76">
        <w:rPr>
          <w:rFonts w:cs="Arial"/>
          <w:color w:val="525355"/>
          <w:sz w:val="21"/>
          <w:szCs w:val="21"/>
          <w:lang w:val="en-US"/>
        </w:rPr>
        <w:t>Advice</w:t>
      </w:r>
      <w:r w:rsidR="00FC6F3E" w:rsidRPr="000E5B76">
        <w:rPr>
          <w:rFonts w:cs="Arial"/>
          <w:color w:val="525355"/>
          <w:sz w:val="21"/>
          <w:szCs w:val="21"/>
          <w:lang w:val="en-US"/>
        </w:rPr>
        <w:t xml:space="preserve"> will be provided in pdf format only and will be password protected. </w:t>
      </w:r>
      <w:r w:rsidR="00FC28CA" w:rsidRPr="000E5B76">
        <w:rPr>
          <w:rFonts w:cs="Arial"/>
          <w:color w:val="525355"/>
          <w:sz w:val="21"/>
          <w:szCs w:val="21"/>
          <w:lang w:val="en-US"/>
        </w:rPr>
        <w:t>Your account number will be used to</w:t>
      </w:r>
      <w:r w:rsidR="00D85275" w:rsidRPr="000E5B76">
        <w:rPr>
          <w:rFonts w:cs="Arial"/>
          <w:color w:val="525355"/>
          <w:sz w:val="21"/>
          <w:szCs w:val="21"/>
          <w:lang w:val="en-US"/>
        </w:rPr>
        <w:t xml:space="preserve"> open the password protected pdf payment advice </w:t>
      </w:r>
      <w:r w:rsidR="000E5B76" w:rsidRPr="000E5B76">
        <w:rPr>
          <w:rFonts w:cs="Arial"/>
          <w:color w:val="525355"/>
          <w:sz w:val="21"/>
          <w:szCs w:val="21"/>
          <w:lang w:val="en-US"/>
        </w:rPr>
        <w:t>contained in the</w:t>
      </w:r>
      <w:r w:rsidR="00D85275" w:rsidRPr="000E5B76">
        <w:rPr>
          <w:rFonts w:cs="Arial"/>
          <w:color w:val="525355"/>
          <w:sz w:val="21"/>
          <w:szCs w:val="21"/>
          <w:lang w:val="en-US"/>
        </w:rPr>
        <w:t xml:space="preserve"> email from u</w:t>
      </w:r>
      <w:r w:rsidR="00EE34A1">
        <w:rPr>
          <w:rFonts w:cs="Arial"/>
          <w:color w:val="525355"/>
          <w:sz w:val="21"/>
          <w:szCs w:val="21"/>
          <w:lang w:val="en-US"/>
        </w:rPr>
        <w:t>s.</w:t>
      </w:r>
    </w:p>
    <w:p w14:paraId="59A884DC" w14:textId="36835C9B" w:rsidR="005B7844" w:rsidRPr="00F32FC0" w:rsidRDefault="005B7844" w:rsidP="005B7844">
      <w:pPr>
        <w:pStyle w:val="ListParagraph"/>
        <w:numPr>
          <w:ilvl w:val="0"/>
          <w:numId w:val="5"/>
        </w:numPr>
        <w:spacing w:line="360" w:lineRule="auto"/>
        <w:jc w:val="both"/>
        <w:rPr>
          <w:color w:val="525355"/>
          <w:szCs w:val="20"/>
          <w:lang w:val="en-US"/>
        </w:rPr>
      </w:pPr>
      <w:r w:rsidRPr="005B7844">
        <w:rPr>
          <w:rFonts w:ascii="Arial" w:eastAsia="SimSun" w:hAnsi="Arial"/>
          <w:color w:val="525355"/>
          <w:sz w:val="21"/>
          <w:szCs w:val="21"/>
          <w:lang w:val="en-US" w:eastAsia="en-US"/>
        </w:rPr>
        <w:t xml:space="preserve">To set up Debit advices on your account, please send a request to </w:t>
      </w:r>
      <w:hyperlink r:id="rId13" w:tgtFrame="_blank" w:tooltip="mailto:straight2bank.za@sc.com" w:history="1">
        <w:r w:rsidRPr="00F32FC0">
          <w:rPr>
            <w:rStyle w:val="Hyperlink"/>
            <w:color w:val="4472C4" w:themeColor="accent1"/>
          </w:rPr>
          <w:t>straight2bank.za@sc.com</w:t>
        </w:r>
      </w:hyperlink>
    </w:p>
    <w:p w14:paraId="46866EC6" w14:textId="77777777" w:rsidR="005B7844" w:rsidRDefault="005B7844" w:rsidP="0007764D">
      <w:pPr>
        <w:spacing w:line="360" w:lineRule="auto"/>
        <w:ind w:left="1080"/>
        <w:jc w:val="both"/>
        <w:rPr>
          <w:rFonts w:cs="Arial"/>
          <w:color w:val="525355"/>
          <w:sz w:val="21"/>
          <w:szCs w:val="21"/>
          <w:lang w:val="en-US"/>
        </w:rPr>
      </w:pPr>
    </w:p>
    <w:p w14:paraId="5ECB2E1F" w14:textId="77777777" w:rsidR="00EE34A1" w:rsidRDefault="00EE34A1" w:rsidP="00EE34A1">
      <w:pPr>
        <w:spacing w:line="360" w:lineRule="auto"/>
        <w:jc w:val="both"/>
        <w:rPr>
          <w:rFonts w:cs="Arial"/>
          <w:color w:val="525355"/>
          <w:sz w:val="21"/>
          <w:szCs w:val="21"/>
          <w:lang w:val="en-US"/>
        </w:rPr>
      </w:pPr>
    </w:p>
    <w:p w14:paraId="4A80AF95" w14:textId="77777777" w:rsidR="00EE34A1" w:rsidRDefault="00EE34A1" w:rsidP="00EE34A1">
      <w:pPr>
        <w:spacing w:line="360" w:lineRule="auto"/>
        <w:jc w:val="both"/>
        <w:rPr>
          <w:rFonts w:cs="Arial"/>
          <w:color w:val="525355"/>
          <w:sz w:val="21"/>
          <w:szCs w:val="21"/>
          <w:lang w:val="en-US"/>
        </w:rPr>
      </w:pPr>
    </w:p>
    <w:p w14:paraId="3B15E76E" w14:textId="77777777" w:rsidR="002263FA" w:rsidRDefault="002263FA" w:rsidP="00EE34A1">
      <w:pPr>
        <w:spacing w:line="360" w:lineRule="auto"/>
        <w:jc w:val="both"/>
        <w:rPr>
          <w:rFonts w:cs="Arial"/>
          <w:color w:val="525355"/>
          <w:sz w:val="21"/>
          <w:szCs w:val="21"/>
          <w:lang w:val="en-US"/>
        </w:rPr>
      </w:pPr>
    </w:p>
    <w:p w14:paraId="3E5F3272" w14:textId="088E51C9" w:rsidR="00AA019F" w:rsidRPr="000C3FD5" w:rsidRDefault="000C3FD5" w:rsidP="000C3FD5">
      <w:pPr>
        <w:spacing w:line="360" w:lineRule="auto"/>
        <w:rPr>
          <w:rFonts w:eastAsia="Calibri"/>
          <w:b/>
          <w:bCs/>
          <w:color w:val="4472C4" w:themeColor="accent1"/>
          <w:sz w:val="22"/>
          <w:szCs w:val="22"/>
        </w:rPr>
      </w:pPr>
      <w:bookmarkStart w:id="3" w:name="F"/>
      <w:bookmarkStart w:id="4" w:name="Narration"/>
      <w:r>
        <w:rPr>
          <w:rFonts w:eastAsia="Calibri"/>
          <w:b/>
          <w:bCs/>
          <w:color w:val="4472C4" w:themeColor="accent1"/>
          <w:sz w:val="22"/>
          <w:szCs w:val="22"/>
        </w:rPr>
        <w:lastRenderedPageBreak/>
        <w:t xml:space="preserve">C.    </w:t>
      </w:r>
      <w:r w:rsidR="00AA019F" w:rsidRPr="000C3FD5">
        <w:rPr>
          <w:rFonts w:eastAsia="Calibri"/>
          <w:b/>
          <w:bCs/>
          <w:color w:val="4472C4" w:themeColor="accent1"/>
          <w:sz w:val="22"/>
          <w:szCs w:val="22"/>
        </w:rPr>
        <w:t>Narration</w:t>
      </w:r>
      <w:r w:rsidR="00FC28CA" w:rsidRPr="000C3FD5">
        <w:rPr>
          <w:rFonts w:eastAsia="Calibri"/>
          <w:b/>
          <w:bCs/>
          <w:color w:val="4472C4" w:themeColor="accent1"/>
          <w:sz w:val="22"/>
          <w:szCs w:val="22"/>
        </w:rPr>
        <w:t xml:space="preserve"> changes</w:t>
      </w:r>
    </w:p>
    <w:bookmarkEnd w:id="3"/>
    <w:bookmarkEnd w:id="4"/>
    <w:p w14:paraId="651F24DD" w14:textId="68B4CFDE" w:rsidR="00AA019F" w:rsidRPr="00FC28CA" w:rsidRDefault="00AA019F" w:rsidP="00F32128">
      <w:pPr>
        <w:pStyle w:val="ListParagraph"/>
        <w:numPr>
          <w:ilvl w:val="0"/>
          <w:numId w:val="17"/>
        </w:numPr>
        <w:spacing w:line="360" w:lineRule="auto"/>
        <w:rPr>
          <w:rFonts w:ascii="Arial" w:hAnsi="Arial"/>
          <w:color w:val="525355"/>
          <w:sz w:val="21"/>
          <w:szCs w:val="21"/>
          <w:lang w:val="en-US"/>
        </w:rPr>
      </w:pPr>
      <w:r w:rsidRPr="00FC28CA">
        <w:rPr>
          <w:rFonts w:ascii="Arial" w:hAnsi="Arial"/>
          <w:color w:val="525355"/>
          <w:sz w:val="21"/>
          <w:szCs w:val="21"/>
          <w:lang w:val="en-US"/>
        </w:rPr>
        <w:t xml:space="preserve">The </w:t>
      </w:r>
      <w:r w:rsidR="00807F4E" w:rsidRPr="00FC28CA">
        <w:rPr>
          <w:rFonts w:ascii="Arial" w:hAnsi="Arial"/>
          <w:color w:val="525355"/>
          <w:sz w:val="21"/>
          <w:szCs w:val="21"/>
          <w:lang w:val="en-US"/>
        </w:rPr>
        <w:t>p</w:t>
      </w:r>
      <w:r w:rsidRPr="00FC28CA">
        <w:rPr>
          <w:rFonts w:ascii="Arial" w:hAnsi="Arial"/>
          <w:color w:val="525355"/>
          <w:sz w:val="21"/>
          <w:szCs w:val="21"/>
          <w:lang w:val="en-US"/>
        </w:rPr>
        <w:t xml:space="preserve">ayment narrations will be captured in a variety of reports used for your reconciliation. As part of our </w:t>
      </w:r>
      <w:r w:rsidR="0048110C" w:rsidRPr="00FC28CA">
        <w:rPr>
          <w:rFonts w:ascii="Arial" w:hAnsi="Arial"/>
          <w:color w:val="525355"/>
          <w:sz w:val="21"/>
          <w:szCs w:val="21"/>
          <w:lang w:val="en-US"/>
        </w:rPr>
        <w:t>endeavor</w:t>
      </w:r>
      <w:r w:rsidRPr="00FC28CA">
        <w:rPr>
          <w:rFonts w:ascii="Arial" w:hAnsi="Arial"/>
          <w:color w:val="525355"/>
          <w:sz w:val="21"/>
          <w:szCs w:val="21"/>
          <w:lang w:val="en-US"/>
        </w:rPr>
        <w:t xml:space="preserve"> to provide enriched and global standardised narrations, you </w:t>
      </w:r>
      <w:r w:rsidR="007A1C02" w:rsidRPr="00FC28CA">
        <w:rPr>
          <w:rFonts w:ascii="Arial" w:hAnsi="Arial"/>
          <w:color w:val="525355"/>
          <w:sz w:val="21"/>
          <w:szCs w:val="21"/>
          <w:lang w:val="en-US"/>
        </w:rPr>
        <w:t xml:space="preserve">can expect more descriptive narrations after the </w:t>
      </w:r>
      <w:r w:rsidR="00126271">
        <w:rPr>
          <w:rFonts w:ascii="Arial" w:hAnsi="Arial"/>
          <w:color w:val="525355"/>
          <w:sz w:val="21"/>
          <w:szCs w:val="21"/>
          <w:lang w:val="en-US"/>
        </w:rPr>
        <w:t>BT</w:t>
      </w:r>
      <w:r w:rsidR="007A1C02" w:rsidRPr="00FC28CA">
        <w:rPr>
          <w:rFonts w:ascii="Arial" w:hAnsi="Arial"/>
          <w:color w:val="525355"/>
          <w:sz w:val="21"/>
          <w:szCs w:val="21"/>
          <w:lang w:val="en-US"/>
        </w:rPr>
        <w:t xml:space="preserve"> migration to SCPay.</w:t>
      </w:r>
    </w:p>
    <w:p w14:paraId="3379EF9C" w14:textId="6708C542" w:rsidR="0086220B" w:rsidRPr="008E5E6A" w:rsidRDefault="00822447" w:rsidP="000202FC">
      <w:pPr>
        <w:pStyle w:val="ListParagraph"/>
        <w:numPr>
          <w:ilvl w:val="0"/>
          <w:numId w:val="17"/>
        </w:numPr>
        <w:spacing w:line="360" w:lineRule="auto"/>
        <w:jc w:val="both"/>
        <w:rPr>
          <w:color w:val="525355"/>
          <w:szCs w:val="20"/>
          <w:lang w:val="en-US"/>
        </w:rPr>
      </w:pPr>
      <w:r w:rsidRPr="008E5E6A">
        <w:rPr>
          <w:rFonts w:ascii="Arial" w:hAnsi="Arial"/>
          <w:color w:val="525355"/>
          <w:sz w:val="21"/>
          <w:szCs w:val="21"/>
          <w:lang w:val="en-US"/>
        </w:rPr>
        <w:t>The below attachment</w:t>
      </w:r>
      <w:r w:rsidR="00AA019F" w:rsidRPr="008E5E6A">
        <w:rPr>
          <w:rFonts w:ascii="Arial" w:hAnsi="Arial"/>
          <w:color w:val="525355"/>
          <w:sz w:val="21"/>
          <w:szCs w:val="21"/>
          <w:lang w:val="en-US"/>
        </w:rPr>
        <w:t xml:space="preserve"> provides</w:t>
      </w:r>
      <w:r w:rsidR="007B6A1D" w:rsidRPr="008E5E6A">
        <w:rPr>
          <w:rFonts w:ascii="Arial" w:hAnsi="Arial"/>
          <w:color w:val="525355"/>
          <w:sz w:val="21"/>
          <w:szCs w:val="21"/>
          <w:lang w:val="en-US"/>
        </w:rPr>
        <w:t xml:space="preserve"> a</w:t>
      </w:r>
      <w:r w:rsidR="00AA019F" w:rsidRPr="008E5E6A">
        <w:rPr>
          <w:rFonts w:ascii="Arial" w:hAnsi="Arial"/>
          <w:color w:val="525355"/>
          <w:sz w:val="21"/>
          <w:szCs w:val="21"/>
          <w:lang w:val="en-US"/>
        </w:rPr>
        <w:t xml:space="preserve"> comparison of existing and revised narrations </w:t>
      </w:r>
    </w:p>
    <w:bookmarkStart w:id="5" w:name="_MON_1829801331"/>
    <w:bookmarkEnd w:id="5"/>
    <w:p w14:paraId="325F5995" w14:textId="4B97CFCB" w:rsidR="008E5E6A" w:rsidRPr="0073543F" w:rsidRDefault="001B4DCE" w:rsidP="008E5E6A">
      <w:pPr>
        <w:pStyle w:val="ListParagraph"/>
        <w:spacing w:line="360" w:lineRule="auto"/>
        <w:jc w:val="both"/>
        <w:rPr>
          <w:color w:val="525355"/>
          <w:szCs w:val="20"/>
          <w:highlight w:val="yellow"/>
          <w:lang w:val="en-US"/>
        </w:rPr>
      </w:pPr>
      <w:r w:rsidRPr="008E5E6A">
        <w:rPr>
          <w:color w:val="525355"/>
          <w:szCs w:val="20"/>
          <w:lang w:val="en-US"/>
        </w:rPr>
        <w:object w:dxaOrig="1538" w:dyaOrig="994" w14:anchorId="2ACAB5E0">
          <v:shape id="_x0000_i1032" type="#_x0000_t75" style="width:77.25pt;height:49.5pt" o:ole="">
            <v:imagedata r:id="rId14" o:title=""/>
          </v:shape>
          <o:OLEObject Type="Embed" ProgID="Excel.Sheet.12" ShapeID="_x0000_i1032" DrawAspect="Icon" ObjectID="_1829801508" r:id="rId15"/>
        </w:object>
      </w:r>
    </w:p>
    <w:p w14:paraId="54612167" w14:textId="47D7849A" w:rsidR="0086220B" w:rsidRPr="008500B3" w:rsidRDefault="00AA019F" w:rsidP="002506DB">
      <w:pPr>
        <w:pStyle w:val="ListParagraph"/>
        <w:numPr>
          <w:ilvl w:val="0"/>
          <w:numId w:val="17"/>
        </w:numPr>
        <w:spacing w:line="360" w:lineRule="auto"/>
        <w:jc w:val="both"/>
        <w:rPr>
          <w:color w:val="525355"/>
          <w:szCs w:val="20"/>
          <w:lang w:val="en-US"/>
        </w:rPr>
      </w:pPr>
      <w:r w:rsidRPr="008500B3">
        <w:rPr>
          <w:rFonts w:ascii="Arial" w:hAnsi="Arial"/>
          <w:color w:val="525355"/>
          <w:sz w:val="21"/>
          <w:szCs w:val="21"/>
          <w:lang w:val="en-US"/>
        </w:rPr>
        <w:t xml:space="preserve">Impact on </w:t>
      </w:r>
      <w:r w:rsidR="007B6A1D" w:rsidRPr="008500B3">
        <w:rPr>
          <w:rFonts w:ascii="Arial" w:hAnsi="Arial"/>
          <w:color w:val="525355"/>
          <w:sz w:val="21"/>
          <w:szCs w:val="21"/>
          <w:lang w:val="en-US"/>
        </w:rPr>
        <w:t>r</w:t>
      </w:r>
      <w:r w:rsidRPr="008500B3">
        <w:rPr>
          <w:rFonts w:ascii="Arial" w:hAnsi="Arial"/>
          <w:color w:val="525355"/>
          <w:sz w:val="21"/>
          <w:szCs w:val="21"/>
          <w:lang w:val="en-US"/>
        </w:rPr>
        <w:t>eports received via different channels are captured in the below table. Please refer to the respective attachments for detailed impact.</w:t>
      </w:r>
    </w:p>
    <w:tbl>
      <w:tblPr>
        <w:tblStyle w:val="TableGrid"/>
        <w:tblW w:w="9279" w:type="dxa"/>
        <w:tblInd w:w="355" w:type="dxa"/>
        <w:tblLook w:val="04A0" w:firstRow="1" w:lastRow="0" w:firstColumn="1" w:lastColumn="0" w:noHBand="0" w:noVBand="1"/>
      </w:tblPr>
      <w:tblGrid>
        <w:gridCol w:w="3893"/>
        <w:gridCol w:w="5386"/>
      </w:tblGrid>
      <w:tr w:rsidR="003E26ED" w:rsidRPr="003C4331" w14:paraId="1DD8C344" w14:textId="77777777" w:rsidTr="003E26ED">
        <w:tc>
          <w:tcPr>
            <w:tcW w:w="3893" w:type="dxa"/>
            <w:shd w:val="clear" w:color="auto" w:fill="auto"/>
          </w:tcPr>
          <w:p w14:paraId="16D2D59A" w14:textId="77777777" w:rsidR="003E26ED" w:rsidRPr="002563C4" w:rsidRDefault="003E26ED" w:rsidP="006B3037">
            <w:pPr>
              <w:spacing w:line="360" w:lineRule="auto"/>
              <w:jc w:val="center"/>
              <w:rPr>
                <w:rFonts w:eastAsia="DengXian" w:cs="Arial"/>
                <w:b/>
                <w:bCs/>
                <w:color w:val="4472C4" w:themeColor="accent1"/>
                <w:sz w:val="21"/>
                <w:szCs w:val="21"/>
                <w:lang w:val="en-US" w:eastAsia="zh-CN"/>
              </w:rPr>
            </w:pPr>
            <w:r w:rsidRPr="002563C4">
              <w:rPr>
                <w:rFonts w:eastAsia="DengXian" w:cs="Arial"/>
                <w:b/>
                <w:bCs/>
                <w:color w:val="4472C4" w:themeColor="accent1"/>
                <w:sz w:val="21"/>
                <w:szCs w:val="21"/>
                <w:lang w:val="en-US" w:eastAsia="zh-CN"/>
              </w:rPr>
              <w:t>Channel</w:t>
            </w:r>
          </w:p>
        </w:tc>
        <w:tc>
          <w:tcPr>
            <w:tcW w:w="5386" w:type="dxa"/>
            <w:shd w:val="clear" w:color="auto" w:fill="auto"/>
          </w:tcPr>
          <w:p w14:paraId="31594160" w14:textId="77777777" w:rsidR="003E26ED" w:rsidRPr="002563C4" w:rsidRDefault="003E26ED" w:rsidP="006B3037">
            <w:pPr>
              <w:spacing w:line="360" w:lineRule="auto"/>
              <w:jc w:val="center"/>
              <w:rPr>
                <w:rFonts w:eastAsia="DengXian" w:cs="Arial"/>
                <w:b/>
                <w:bCs/>
                <w:color w:val="4472C4" w:themeColor="accent1"/>
                <w:sz w:val="21"/>
                <w:szCs w:val="21"/>
                <w:lang w:val="en-US" w:eastAsia="zh-CN"/>
              </w:rPr>
            </w:pPr>
            <w:r w:rsidRPr="002563C4">
              <w:rPr>
                <w:rFonts w:eastAsia="DengXian" w:cs="Arial"/>
                <w:b/>
                <w:bCs/>
                <w:color w:val="4472C4" w:themeColor="accent1"/>
                <w:sz w:val="21"/>
                <w:szCs w:val="21"/>
                <w:lang w:val="en-US" w:eastAsia="zh-CN"/>
              </w:rPr>
              <w:t>Impact</w:t>
            </w:r>
          </w:p>
        </w:tc>
      </w:tr>
      <w:tr w:rsidR="003E26ED" w:rsidRPr="001228F0" w14:paraId="1C24F5C3" w14:textId="77777777" w:rsidTr="003E26ED">
        <w:tc>
          <w:tcPr>
            <w:tcW w:w="3893" w:type="dxa"/>
            <w:shd w:val="clear" w:color="auto" w:fill="auto"/>
          </w:tcPr>
          <w:p w14:paraId="1FC7B93C" w14:textId="77777777" w:rsidR="003E26ED" w:rsidRPr="008C56DF" w:rsidRDefault="003E26ED" w:rsidP="0086220B">
            <w:pPr>
              <w:tabs>
                <w:tab w:val="left" w:pos="720"/>
              </w:tabs>
              <w:spacing w:line="360" w:lineRule="auto"/>
              <w:rPr>
                <w:rFonts w:eastAsia="DengXian" w:cs="Arial"/>
                <w:color w:val="525355"/>
                <w:sz w:val="21"/>
                <w:szCs w:val="21"/>
                <w:lang w:val="en-US" w:eastAsia="zh-CN"/>
              </w:rPr>
            </w:pPr>
            <w:r w:rsidRPr="008C56DF">
              <w:rPr>
                <w:rFonts w:eastAsia="DengXian" w:cs="Arial"/>
                <w:color w:val="525355"/>
                <w:sz w:val="21"/>
                <w:szCs w:val="21"/>
                <w:lang w:val="en-US" w:eastAsia="zh-CN"/>
              </w:rPr>
              <w:t>S2B Web</w:t>
            </w:r>
          </w:p>
        </w:tc>
        <w:tc>
          <w:tcPr>
            <w:tcW w:w="5386" w:type="dxa"/>
            <w:vMerge w:val="restart"/>
            <w:shd w:val="clear" w:color="auto" w:fill="auto"/>
          </w:tcPr>
          <w:p w14:paraId="77D745D0" w14:textId="77777777" w:rsidR="003E26ED" w:rsidRPr="008C56DF" w:rsidRDefault="003E26ED" w:rsidP="000E5B76">
            <w:pPr>
              <w:tabs>
                <w:tab w:val="left" w:pos="720"/>
              </w:tabs>
              <w:spacing w:line="360" w:lineRule="auto"/>
              <w:rPr>
                <w:rFonts w:eastAsia="DengXian" w:cs="Arial"/>
                <w:color w:val="525355"/>
                <w:sz w:val="21"/>
                <w:szCs w:val="21"/>
                <w:lang w:val="en-US" w:eastAsia="zh-CN"/>
              </w:rPr>
            </w:pPr>
            <w:r w:rsidRPr="008C56DF">
              <w:rPr>
                <w:rFonts w:eastAsia="DengXian" w:cs="Arial"/>
                <w:color w:val="525355"/>
                <w:sz w:val="21"/>
                <w:szCs w:val="21"/>
                <w:lang w:val="en-US" w:eastAsia="zh-CN"/>
              </w:rPr>
              <w:t xml:space="preserve">Refer to attached document </w:t>
            </w:r>
          </w:p>
          <w:p w14:paraId="4C19E8BF" w14:textId="02EDCCD2" w:rsidR="003E26ED" w:rsidRPr="008C56DF" w:rsidRDefault="003E26ED" w:rsidP="000E5B76">
            <w:pPr>
              <w:tabs>
                <w:tab w:val="left" w:pos="720"/>
              </w:tabs>
              <w:spacing w:line="360" w:lineRule="auto"/>
              <w:rPr>
                <w:rFonts w:eastAsia="DengXian" w:cs="Arial"/>
                <w:color w:val="525355"/>
                <w:sz w:val="21"/>
                <w:szCs w:val="21"/>
                <w:lang w:val="en-US" w:eastAsia="zh-CN"/>
              </w:rPr>
            </w:pPr>
            <w:r w:rsidRPr="008C56DF">
              <w:rPr>
                <w:rFonts w:eastAsia="DengXian" w:cs="Arial"/>
                <w:color w:val="525355"/>
                <w:sz w:val="21"/>
                <w:szCs w:val="21"/>
                <w:lang w:val="en-US" w:eastAsia="zh-CN"/>
              </w:rPr>
              <w:t>(Narration Impact S2B and H2H)</w:t>
            </w:r>
          </w:p>
          <w:bookmarkStart w:id="6" w:name="_MON_1747656998"/>
          <w:bookmarkEnd w:id="6"/>
          <w:p w14:paraId="1902B8D6" w14:textId="5140002A" w:rsidR="003E26ED" w:rsidRPr="008C56DF" w:rsidRDefault="003E26ED" w:rsidP="007867EC">
            <w:pPr>
              <w:spacing w:after="120" w:line="276" w:lineRule="auto"/>
              <w:rPr>
                <w:rFonts w:eastAsia="DengXian" w:cs="Arial"/>
                <w:color w:val="525355"/>
                <w:sz w:val="21"/>
                <w:szCs w:val="21"/>
                <w:lang w:val="en-US" w:eastAsia="zh-CN"/>
              </w:rPr>
            </w:pPr>
            <w:r w:rsidRPr="008C56DF">
              <w:rPr>
                <w:rFonts w:eastAsia="DengXian" w:cs="Arial"/>
                <w:color w:val="525355"/>
                <w:sz w:val="21"/>
                <w:szCs w:val="21"/>
                <w:lang w:val="en-US" w:eastAsia="zh-CN"/>
              </w:rPr>
              <w:object w:dxaOrig="2262" w:dyaOrig="1476" w14:anchorId="1020EB1C">
                <v:shape id="_x0000_i1027" type="#_x0000_t75" style="width:1in;height:47.25pt" o:ole="">
                  <v:imagedata r:id="rId16" o:title=""/>
                </v:shape>
                <o:OLEObject Type="Embed" ProgID="Excel.Sheet.12" ShapeID="_x0000_i1027" DrawAspect="Icon" ObjectID="_1829801509" r:id="rId17"/>
              </w:object>
            </w:r>
          </w:p>
        </w:tc>
      </w:tr>
      <w:tr w:rsidR="003E26ED" w:rsidRPr="001228F0" w14:paraId="11F63862" w14:textId="77777777" w:rsidTr="003E26ED">
        <w:tc>
          <w:tcPr>
            <w:tcW w:w="3893" w:type="dxa"/>
          </w:tcPr>
          <w:p w14:paraId="62E46432" w14:textId="2A3EF536" w:rsidR="003E26ED" w:rsidRPr="00126271" w:rsidRDefault="003E26ED" w:rsidP="002563C4">
            <w:pPr>
              <w:spacing w:line="360" w:lineRule="auto"/>
              <w:rPr>
                <w:rFonts w:eastAsia="DengXian" w:cs="Arial"/>
                <w:color w:val="525355"/>
                <w:szCs w:val="20"/>
                <w:highlight w:val="yellow"/>
                <w:lang w:val="en-US" w:eastAsia="zh-CN"/>
              </w:rPr>
            </w:pPr>
            <w:r w:rsidRPr="008C56DF">
              <w:rPr>
                <w:rFonts w:eastAsia="DengXian" w:cs="Arial"/>
                <w:color w:val="525355"/>
                <w:sz w:val="21"/>
                <w:szCs w:val="21"/>
                <w:lang w:val="en-US" w:eastAsia="zh-CN"/>
              </w:rPr>
              <w:t>H2H (including Swift statements)</w:t>
            </w:r>
          </w:p>
        </w:tc>
        <w:tc>
          <w:tcPr>
            <w:tcW w:w="5386" w:type="dxa"/>
            <w:vMerge/>
          </w:tcPr>
          <w:p w14:paraId="6EE4B30B" w14:textId="77777777" w:rsidR="003E26ED" w:rsidRPr="00126271" w:rsidRDefault="003E26ED" w:rsidP="006B3037">
            <w:pPr>
              <w:spacing w:after="120" w:line="276" w:lineRule="auto"/>
              <w:rPr>
                <w:rFonts w:cs="Arial"/>
                <w:szCs w:val="20"/>
                <w:highlight w:val="yellow"/>
              </w:rPr>
            </w:pPr>
          </w:p>
        </w:tc>
      </w:tr>
    </w:tbl>
    <w:p w14:paraId="2DDDD2AE" w14:textId="77777777" w:rsidR="00AA019F" w:rsidRPr="001228F0" w:rsidRDefault="00AA019F" w:rsidP="00AA019F">
      <w:pPr>
        <w:pStyle w:val="ListParagraph"/>
        <w:spacing w:line="360" w:lineRule="auto"/>
        <w:ind w:left="360"/>
        <w:jc w:val="both"/>
        <w:rPr>
          <w:rFonts w:ascii="Arial" w:eastAsia="Calibri" w:hAnsi="Arial"/>
          <w:b/>
          <w:bCs/>
          <w:sz w:val="21"/>
          <w:szCs w:val="21"/>
          <w:lang w:val="en-SG" w:eastAsia="en-US"/>
        </w:rPr>
      </w:pPr>
    </w:p>
    <w:p w14:paraId="31E83733" w14:textId="6E9A4088" w:rsidR="00F6283B" w:rsidRPr="000C3FD5" w:rsidRDefault="000C3FD5" w:rsidP="000C3FD5">
      <w:pPr>
        <w:spacing w:line="360" w:lineRule="auto"/>
        <w:jc w:val="both"/>
        <w:rPr>
          <w:rFonts w:eastAsia="Calibri"/>
          <w:b/>
          <w:bCs/>
          <w:color w:val="4472C4" w:themeColor="accent1"/>
          <w:sz w:val="22"/>
          <w:szCs w:val="22"/>
        </w:rPr>
      </w:pPr>
      <w:r w:rsidRPr="000C3FD5">
        <w:rPr>
          <w:rFonts w:eastAsia="Calibri"/>
          <w:b/>
          <w:bCs/>
          <w:color w:val="4472C4" w:themeColor="accent1"/>
          <w:sz w:val="22"/>
          <w:szCs w:val="22"/>
        </w:rPr>
        <w:t xml:space="preserve">D. </w:t>
      </w:r>
      <w:r w:rsidR="003D0F9C" w:rsidRPr="000C3FD5">
        <w:rPr>
          <w:rFonts w:eastAsia="Calibri"/>
          <w:b/>
          <w:bCs/>
          <w:color w:val="4472C4" w:themeColor="accent1"/>
          <w:sz w:val="22"/>
          <w:szCs w:val="22"/>
        </w:rPr>
        <w:t xml:space="preserve">Bank </w:t>
      </w:r>
      <w:r w:rsidR="007B6A1D" w:rsidRPr="000C3FD5">
        <w:rPr>
          <w:rFonts w:eastAsia="Calibri"/>
          <w:b/>
          <w:bCs/>
          <w:color w:val="4472C4" w:themeColor="accent1"/>
          <w:sz w:val="22"/>
          <w:szCs w:val="22"/>
        </w:rPr>
        <w:t xml:space="preserve">transaction reference </w:t>
      </w:r>
      <w:r w:rsidR="00F6283B" w:rsidRPr="000C3FD5">
        <w:rPr>
          <w:rFonts w:eastAsia="Calibri"/>
          <w:b/>
          <w:bCs/>
          <w:color w:val="4472C4" w:themeColor="accent1"/>
          <w:sz w:val="22"/>
          <w:szCs w:val="22"/>
        </w:rPr>
        <w:t>number</w:t>
      </w:r>
    </w:p>
    <w:p w14:paraId="7A29B253" w14:textId="77777777" w:rsidR="00746149" w:rsidRPr="00746149" w:rsidRDefault="00746149" w:rsidP="00E10B33">
      <w:pPr>
        <w:spacing w:line="360" w:lineRule="auto"/>
        <w:jc w:val="both"/>
        <w:rPr>
          <w:rFonts w:eastAsia="DengXian" w:cs="Arial"/>
          <w:color w:val="525355"/>
          <w:sz w:val="21"/>
          <w:szCs w:val="21"/>
          <w:lang w:val="en-US" w:eastAsia="zh-CN"/>
        </w:rPr>
      </w:pPr>
      <w:r w:rsidRPr="00746149">
        <w:rPr>
          <w:rFonts w:eastAsia="DengXian" w:cs="Arial"/>
          <w:color w:val="525355"/>
          <w:sz w:val="21"/>
          <w:szCs w:val="21"/>
          <w:lang w:val="en-US" w:eastAsia="zh-CN"/>
        </w:rPr>
        <w:t>Transaction reference number will be 16-Digit Reference Number, in the following format:</w:t>
      </w:r>
    </w:p>
    <w:p w14:paraId="2CAB0826" w14:textId="77777777" w:rsidR="00746149" w:rsidRPr="00746149" w:rsidRDefault="00746149" w:rsidP="00746149">
      <w:pPr>
        <w:numPr>
          <w:ilvl w:val="1"/>
          <w:numId w:val="25"/>
        </w:numPr>
        <w:spacing w:line="360" w:lineRule="auto"/>
        <w:jc w:val="both"/>
        <w:rPr>
          <w:rFonts w:eastAsia="DengXian" w:cs="Arial"/>
          <w:color w:val="525355"/>
          <w:sz w:val="21"/>
          <w:szCs w:val="21"/>
          <w:lang w:val="en-US" w:eastAsia="zh-CN"/>
        </w:rPr>
      </w:pPr>
      <w:r w:rsidRPr="00746149">
        <w:rPr>
          <w:rFonts w:eastAsia="DengXian" w:cs="Arial"/>
          <w:color w:val="525355"/>
          <w:sz w:val="21"/>
          <w:szCs w:val="21"/>
          <w:lang w:val="en-US" w:eastAsia="zh-CN"/>
        </w:rPr>
        <w:t xml:space="preserve">Country Code – 2 Digits </w:t>
      </w:r>
    </w:p>
    <w:p w14:paraId="38646628" w14:textId="77777777" w:rsidR="00746149" w:rsidRPr="00746149" w:rsidRDefault="00746149" w:rsidP="00746149">
      <w:pPr>
        <w:numPr>
          <w:ilvl w:val="1"/>
          <w:numId w:val="25"/>
        </w:numPr>
        <w:spacing w:line="360" w:lineRule="auto"/>
        <w:jc w:val="both"/>
        <w:rPr>
          <w:rFonts w:eastAsia="DengXian" w:cs="Arial"/>
          <w:color w:val="525355"/>
          <w:sz w:val="21"/>
          <w:szCs w:val="21"/>
          <w:lang w:val="en-US" w:eastAsia="zh-CN"/>
        </w:rPr>
      </w:pPr>
      <w:r w:rsidRPr="00746149">
        <w:rPr>
          <w:rFonts w:eastAsia="DengXian" w:cs="Arial"/>
          <w:color w:val="525355"/>
          <w:sz w:val="21"/>
          <w:szCs w:val="21"/>
          <w:lang w:val="en-US" w:eastAsia="zh-CN"/>
        </w:rPr>
        <w:t>Channel ID – 1 Digit</w:t>
      </w:r>
    </w:p>
    <w:p w14:paraId="7EAFE9E3" w14:textId="77777777" w:rsidR="00746149" w:rsidRPr="00746149" w:rsidRDefault="00746149" w:rsidP="00746149">
      <w:pPr>
        <w:numPr>
          <w:ilvl w:val="1"/>
          <w:numId w:val="25"/>
        </w:numPr>
        <w:spacing w:line="360" w:lineRule="auto"/>
        <w:jc w:val="both"/>
        <w:rPr>
          <w:rFonts w:eastAsia="DengXian" w:cs="Arial"/>
          <w:color w:val="525355"/>
          <w:sz w:val="21"/>
          <w:szCs w:val="21"/>
          <w:lang w:val="en-US" w:eastAsia="zh-CN"/>
        </w:rPr>
      </w:pPr>
      <w:r w:rsidRPr="00746149">
        <w:rPr>
          <w:rFonts w:eastAsia="DengXian" w:cs="Arial"/>
          <w:color w:val="525355"/>
          <w:sz w:val="21"/>
          <w:szCs w:val="21"/>
          <w:lang w:val="en-US" w:eastAsia="zh-CN"/>
        </w:rPr>
        <w:t>Product Code – 2 Digits</w:t>
      </w:r>
    </w:p>
    <w:p w14:paraId="3DACB61B" w14:textId="77777777" w:rsidR="00746149" w:rsidRPr="00746149" w:rsidRDefault="00746149" w:rsidP="00746149">
      <w:pPr>
        <w:numPr>
          <w:ilvl w:val="1"/>
          <w:numId w:val="25"/>
        </w:numPr>
        <w:spacing w:line="360" w:lineRule="auto"/>
        <w:jc w:val="both"/>
        <w:rPr>
          <w:rFonts w:eastAsia="DengXian" w:cs="Arial"/>
          <w:color w:val="525355"/>
          <w:sz w:val="21"/>
          <w:szCs w:val="21"/>
          <w:lang w:val="en-US" w:eastAsia="zh-CN"/>
        </w:rPr>
      </w:pPr>
      <w:r w:rsidRPr="00746149">
        <w:rPr>
          <w:rFonts w:eastAsia="DengXian" w:cs="Arial"/>
          <w:color w:val="525355"/>
          <w:sz w:val="21"/>
          <w:szCs w:val="21"/>
          <w:lang w:val="en-US" w:eastAsia="zh-CN"/>
        </w:rPr>
        <w:t>Date – YYMMDD</w:t>
      </w:r>
    </w:p>
    <w:p w14:paraId="25D30167" w14:textId="77777777" w:rsidR="00746149" w:rsidRDefault="00746149" w:rsidP="00746149">
      <w:pPr>
        <w:numPr>
          <w:ilvl w:val="1"/>
          <w:numId w:val="25"/>
        </w:numPr>
        <w:spacing w:line="360" w:lineRule="auto"/>
        <w:jc w:val="both"/>
        <w:rPr>
          <w:rFonts w:eastAsia="DengXian" w:cs="Arial"/>
          <w:color w:val="525355"/>
          <w:sz w:val="21"/>
          <w:szCs w:val="21"/>
          <w:lang w:val="en-US" w:eastAsia="zh-CN"/>
        </w:rPr>
      </w:pPr>
      <w:r w:rsidRPr="00746149">
        <w:rPr>
          <w:rFonts w:eastAsia="DengXian" w:cs="Arial"/>
          <w:color w:val="525355"/>
          <w:sz w:val="21"/>
          <w:szCs w:val="21"/>
          <w:lang w:val="en-US" w:eastAsia="zh-CN"/>
        </w:rPr>
        <w:t xml:space="preserve">Unique Sequence – 5 Digits </w:t>
      </w:r>
    </w:p>
    <w:p w14:paraId="60A9BFD6" w14:textId="6312B817" w:rsidR="00AE5C64" w:rsidRDefault="00AE5C64" w:rsidP="00AE5C64">
      <w:pPr>
        <w:spacing w:line="360" w:lineRule="auto"/>
        <w:jc w:val="both"/>
        <w:rPr>
          <w:rFonts w:eastAsia="DengXian" w:cs="Arial"/>
          <w:color w:val="525355"/>
          <w:sz w:val="21"/>
          <w:szCs w:val="21"/>
          <w:lang w:val="en-US" w:eastAsia="zh-CN"/>
        </w:rPr>
      </w:pPr>
    </w:p>
    <w:p w14:paraId="409E60C6" w14:textId="136D8E83" w:rsidR="00DC75E4" w:rsidRDefault="00B60DF1" w:rsidP="00DC75E4">
      <w:pPr>
        <w:spacing w:line="360" w:lineRule="auto"/>
        <w:jc w:val="both"/>
        <w:rPr>
          <w:rFonts w:eastAsia="DengXian" w:cs="Arial"/>
          <w:color w:val="525355"/>
          <w:sz w:val="21"/>
          <w:szCs w:val="21"/>
          <w:lang w:val="en-US" w:eastAsia="zh-CN"/>
        </w:rPr>
      </w:pPr>
      <w:r w:rsidRPr="00B60DF1">
        <w:rPr>
          <w:rFonts w:eastAsia="DengXian" w:cs="Arial"/>
          <w:noProof/>
          <w:color w:val="525355"/>
          <w:sz w:val="21"/>
          <w:szCs w:val="21"/>
          <w:lang w:val="en-US" w:eastAsia="zh-CN"/>
        </w:rPr>
        <w:drawing>
          <wp:inline distT="0" distB="0" distL="0" distR="0" wp14:anchorId="6D00FDB8" wp14:editId="792773B9">
            <wp:extent cx="6065520" cy="1473835"/>
            <wp:effectExtent l="0" t="0" r="0" b="0"/>
            <wp:docPr id="83468154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81547" name="Picture 1" descr="A screenshot of a computer&#10;&#10;AI-generated content may be incorrect."/>
                    <pic:cNvPicPr/>
                  </pic:nvPicPr>
                  <pic:blipFill>
                    <a:blip r:embed="rId18"/>
                    <a:stretch>
                      <a:fillRect/>
                    </a:stretch>
                  </pic:blipFill>
                  <pic:spPr>
                    <a:xfrm>
                      <a:off x="0" y="0"/>
                      <a:ext cx="6065520" cy="1473835"/>
                    </a:xfrm>
                    <a:prstGeom prst="rect">
                      <a:avLst/>
                    </a:prstGeom>
                  </pic:spPr>
                </pic:pic>
              </a:graphicData>
            </a:graphic>
          </wp:inline>
        </w:drawing>
      </w:r>
    </w:p>
    <w:p w14:paraId="643A208A" w14:textId="6D1AEC0D" w:rsidR="00DC75E4" w:rsidRDefault="00DC75E4" w:rsidP="00DC75E4">
      <w:pPr>
        <w:spacing w:line="360" w:lineRule="auto"/>
        <w:jc w:val="both"/>
        <w:rPr>
          <w:rFonts w:eastAsia="DengXian" w:cs="Arial"/>
          <w:color w:val="525355"/>
          <w:sz w:val="21"/>
          <w:szCs w:val="21"/>
          <w:lang w:val="en-US" w:eastAsia="zh-CN"/>
        </w:rPr>
      </w:pPr>
    </w:p>
    <w:p w14:paraId="3BCFD1BA" w14:textId="4B6EC002" w:rsidR="000E119E" w:rsidRPr="000E119E" w:rsidRDefault="000E119E" w:rsidP="000E119E">
      <w:pPr>
        <w:spacing w:line="360" w:lineRule="auto"/>
        <w:jc w:val="both"/>
        <w:rPr>
          <w:lang w:val="en-US"/>
        </w:rPr>
      </w:pPr>
      <w:r w:rsidRPr="000A155B">
        <w:rPr>
          <w:rFonts w:cs="Arial"/>
          <w:b/>
          <w:bCs/>
          <w:sz w:val="22"/>
          <w:szCs w:val="22"/>
          <w:lang w:val="en-US"/>
        </w:rPr>
        <w:lastRenderedPageBreak/>
        <w:t>Glossary</w:t>
      </w:r>
    </w:p>
    <w:tbl>
      <w:tblPr>
        <w:tblStyle w:val="TableGrid"/>
        <w:tblW w:w="0" w:type="auto"/>
        <w:tblLook w:val="04A0" w:firstRow="1" w:lastRow="0" w:firstColumn="1" w:lastColumn="0" w:noHBand="0" w:noVBand="1"/>
      </w:tblPr>
      <w:tblGrid>
        <w:gridCol w:w="2695"/>
        <w:gridCol w:w="6847"/>
      </w:tblGrid>
      <w:tr w:rsidR="00BE77CC" w:rsidRPr="003C4331" w14:paraId="2C642FDC" w14:textId="77777777" w:rsidTr="00A842BA">
        <w:trPr>
          <w:tblHeader/>
        </w:trPr>
        <w:tc>
          <w:tcPr>
            <w:tcW w:w="2695" w:type="dxa"/>
            <w:shd w:val="clear" w:color="auto" w:fill="0473EA"/>
          </w:tcPr>
          <w:p w14:paraId="2EADA13E" w14:textId="77777777" w:rsidR="00BE77CC" w:rsidRPr="003C4331" w:rsidRDefault="00BE77CC" w:rsidP="00A842BA">
            <w:pPr>
              <w:spacing w:line="360" w:lineRule="auto"/>
              <w:jc w:val="both"/>
              <w:rPr>
                <w:rFonts w:cs="Arial"/>
                <w:color w:val="FFFFFF" w:themeColor="background1"/>
                <w:szCs w:val="20"/>
                <w:lang w:val="en-US"/>
              </w:rPr>
            </w:pPr>
            <w:r w:rsidRPr="003C4331">
              <w:rPr>
                <w:rFonts w:cs="Arial"/>
                <w:color w:val="FFFFFF" w:themeColor="background1"/>
                <w:szCs w:val="20"/>
                <w:lang w:val="en-US"/>
              </w:rPr>
              <w:t>Terms</w:t>
            </w:r>
          </w:p>
        </w:tc>
        <w:tc>
          <w:tcPr>
            <w:tcW w:w="6847" w:type="dxa"/>
            <w:shd w:val="clear" w:color="auto" w:fill="0473EA"/>
          </w:tcPr>
          <w:p w14:paraId="560F84BD" w14:textId="77777777" w:rsidR="00BE77CC" w:rsidRPr="003C4331" w:rsidRDefault="00BE77CC" w:rsidP="00A842BA">
            <w:pPr>
              <w:spacing w:line="360" w:lineRule="auto"/>
              <w:jc w:val="both"/>
              <w:rPr>
                <w:rFonts w:cs="Arial"/>
                <w:color w:val="FFFFFF" w:themeColor="background1"/>
                <w:szCs w:val="20"/>
                <w:lang w:val="en-US"/>
              </w:rPr>
            </w:pPr>
            <w:r w:rsidRPr="003C4331">
              <w:rPr>
                <w:rFonts w:cs="Arial"/>
                <w:color w:val="FFFFFF" w:themeColor="background1"/>
                <w:szCs w:val="20"/>
                <w:lang w:val="en-US"/>
              </w:rPr>
              <w:t>Description</w:t>
            </w:r>
          </w:p>
        </w:tc>
      </w:tr>
      <w:tr w:rsidR="00BE77CC" w:rsidRPr="003C4331" w14:paraId="5B2217AA" w14:textId="77777777" w:rsidTr="00A842BA">
        <w:tc>
          <w:tcPr>
            <w:tcW w:w="2695" w:type="dxa"/>
          </w:tcPr>
          <w:p w14:paraId="1A8CE5AA"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Bank</w:t>
            </w:r>
          </w:p>
        </w:tc>
        <w:tc>
          <w:tcPr>
            <w:tcW w:w="6847" w:type="dxa"/>
          </w:tcPr>
          <w:p w14:paraId="2A535CF6" w14:textId="4E5F65AB" w:rsidR="00BE77CC" w:rsidRPr="001B4DCE" w:rsidRDefault="003C14B5"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 xml:space="preserve">Standard Chartered Bank </w:t>
            </w:r>
            <w:r w:rsidR="00B60DF1" w:rsidRPr="001B4DCE">
              <w:rPr>
                <w:rFonts w:eastAsia="DengXian" w:cs="Arial"/>
                <w:color w:val="525355"/>
                <w:szCs w:val="20"/>
                <w:lang w:val="en-US" w:eastAsia="zh-CN"/>
              </w:rPr>
              <w:t>Johannesburg</w:t>
            </w:r>
            <w:r w:rsidRPr="001B4DCE">
              <w:rPr>
                <w:rFonts w:eastAsia="DengXian" w:cs="Arial"/>
                <w:color w:val="525355"/>
                <w:szCs w:val="20"/>
                <w:lang w:val="en-US" w:eastAsia="zh-CN"/>
              </w:rPr>
              <w:t xml:space="preserve"> Branch</w:t>
            </w:r>
          </w:p>
        </w:tc>
      </w:tr>
      <w:tr w:rsidR="00BE77CC" w:rsidRPr="003C4331" w14:paraId="4E201469" w14:textId="77777777" w:rsidTr="00A842BA">
        <w:tc>
          <w:tcPr>
            <w:tcW w:w="2695" w:type="dxa"/>
          </w:tcPr>
          <w:p w14:paraId="45F2CDD8"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 xml:space="preserve">BAI industry standards </w:t>
            </w:r>
          </w:p>
        </w:tc>
        <w:tc>
          <w:tcPr>
            <w:tcW w:w="6847" w:type="dxa"/>
          </w:tcPr>
          <w:p w14:paraId="0ECF9F54"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Bank Administration Institute Transaction codes industry standard set of codes that most financial institutions use to deliver current and prior day reporting</w:t>
            </w:r>
          </w:p>
        </w:tc>
      </w:tr>
      <w:tr w:rsidR="00BE77CC" w:rsidRPr="003C4331" w14:paraId="4AD0F0A2" w14:textId="77777777" w:rsidTr="00A842BA">
        <w:tc>
          <w:tcPr>
            <w:tcW w:w="2695" w:type="dxa"/>
          </w:tcPr>
          <w:p w14:paraId="3FBBD124"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BANSTA</w:t>
            </w:r>
          </w:p>
        </w:tc>
        <w:tc>
          <w:tcPr>
            <w:tcW w:w="6847" w:type="dxa"/>
          </w:tcPr>
          <w:p w14:paraId="2353397B"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 xml:space="preserve">Bank </w:t>
            </w:r>
            <w:r w:rsidR="003A0069" w:rsidRPr="001B4DCE">
              <w:rPr>
                <w:rFonts w:eastAsia="DengXian" w:cs="Arial"/>
                <w:color w:val="525355"/>
                <w:szCs w:val="20"/>
                <w:lang w:val="en-US" w:eastAsia="zh-CN"/>
              </w:rPr>
              <w:t xml:space="preserve">status </w:t>
            </w:r>
            <w:r w:rsidRPr="001B4DCE">
              <w:rPr>
                <w:rFonts w:eastAsia="DengXian" w:cs="Arial"/>
                <w:color w:val="525355"/>
                <w:szCs w:val="20"/>
                <w:lang w:val="en-US" w:eastAsia="zh-CN"/>
              </w:rPr>
              <w:t xml:space="preserve">report sent by the </w:t>
            </w:r>
            <w:r w:rsidR="003A0069" w:rsidRPr="001B4DCE">
              <w:rPr>
                <w:rFonts w:eastAsia="DengXian" w:cs="Arial"/>
                <w:color w:val="525355"/>
                <w:szCs w:val="20"/>
                <w:lang w:val="en-US" w:eastAsia="zh-CN"/>
              </w:rPr>
              <w:t xml:space="preserve">Bank </w:t>
            </w:r>
            <w:r w:rsidRPr="001B4DCE">
              <w:rPr>
                <w:rFonts w:eastAsia="DengXian" w:cs="Arial"/>
                <w:color w:val="525355"/>
                <w:szCs w:val="20"/>
                <w:lang w:val="en-US" w:eastAsia="zh-CN"/>
              </w:rPr>
              <w:t xml:space="preserve">to clients via H2H Channel </w:t>
            </w:r>
          </w:p>
        </w:tc>
      </w:tr>
      <w:tr w:rsidR="00BE77CC" w:rsidRPr="003C4331" w14:paraId="187EFC58" w14:textId="77777777" w:rsidTr="00A842BA">
        <w:tc>
          <w:tcPr>
            <w:tcW w:w="2695" w:type="dxa"/>
          </w:tcPr>
          <w:p w14:paraId="4CAC6598"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You</w:t>
            </w:r>
          </w:p>
        </w:tc>
        <w:tc>
          <w:tcPr>
            <w:tcW w:w="6847" w:type="dxa"/>
          </w:tcPr>
          <w:p w14:paraId="0CC263E5"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 xml:space="preserve">Clients of </w:t>
            </w:r>
            <w:r w:rsidR="003A0069" w:rsidRPr="001B4DCE">
              <w:rPr>
                <w:rFonts w:eastAsia="DengXian" w:cs="Arial"/>
                <w:color w:val="525355"/>
                <w:szCs w:val="20"/>
                <w:lang w:val="en-US" w:eastAsia="zh-CN"/>
              </w:rPr>
              <w:t>Corporate and Investment</w:t>
            </w:r>
            <w:r w:rsidRPr="001B4DCE">
              <w:rPr>
                <w:rFonts w:eastAsia="DengXian" w:cs="Arial"/>
                <w:color w:val="525355"/>
                <w:szCs w:val="20"/>
                <w:lang w:val="en-US" w:eastAsia="zh-CN"/>
              </w:rPr>
              <w:t xml:space="preserve"> Banking </w:t>
            </w:r>
          </w:p>
        </w:tc>
      </w:tr>
      <w:tr w:rsidR="00BE77CC" w:rsidRPr="003C4331" w14:paraId="14E58FC5" w14:textId="77777777" w:rsidTr="00A842BA">
        <w:tc>
          <w:tcPr>
            <w:tcW w:w="2695" w:type="dxa"/>
          </w:tcPr>
          <w:p w14:paraId="5AA37FA1"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Converted Book Transfer</w:t>
            </w:r>
          </w:p>
        </w:tc>
        <w:tc>
          <w:tcPr>
            <w:tcW w:w="6847" w:type="dxa"/>
          </w:tcPr>
          <w:p w14:paraId="4D641E27"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 xml:space="preserve">Payers and </w:t>
            </w:r>
            <w:r w:rsidR="00A615CA" w:rsidRPr="001B4DCE">
              <w:rPr>
                <w:rFonts w:eastAsia="DengXian" w:cs="Arial"/>
                <w:color w:val="525355"/>
                <w:szCs w:val="20"/>
                <w:lang w:val="en-US" w:eastAsia="zh-CN"/>
              </w:rPr>
              <w:t>p</w:t>
            </w:r>
            <w:r w:rsidRPr="001B4DCE">
              <w:rPr>
                <w:rFonts w:eastAsia="DengXian" w:cs="Arial"/>
                <w:color w:val="525355"/>
                <w:szCs w:val="20"/>
                <w:lang w:val="en-US" w:eastAsia="zh-CN"/>
              </w:rPr>
              <w:t xml:space="preserve">ayees’ accounts are both held in our Bank. In cases where your RTGS payments are settled within SC as the payee account is held within the </w:t>
            </w:r>
            <w:r w:rsidR="004F4CD1" w:rsidRPr="001B4DCE">
              <w:rPr>
                <w:rFonts w:eastAsia="DengXian" w:cs="Arial"/>
                <w:color w:val="525355"/>
                <w:szCs w:val="20"/>
                <w:lang w:val="en-US" w:eastAsia="zh-CN"/>
              </w:rPr>
              <w:t>Bank</w:t>
            </w:r>
          </w:p>
        </w:tc>
      </w:tr>
      <w:tr w:rsidR="00BE77CC" w:rsidRPr="003C4331" w14:paraId="14464D56" w14:textId="77777777" w:rsidTr="00A842BA">
        <w:tc>
          <w:tcPr>
            <w:tcW w:w="2695" w:type="dxa"/>
          </w:tcPr>
          <w:p w14:paraId="45C924A0"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Consolidated Debit</w:t>
            </w:r>
          </w:p>
        </w:tc>
        <w:tc>
          <w:tcPr>
            <w:tcW w:w="6847" w:type="dxa"/>
          </w:tcPr>
          <w:p w14:paraId="508EE078" w14:textId="77777777" w:rsidR="00BE77CC" w:rsidRPr="001B4DCE" w:rsidRDefault="007F53EE"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W</w:t>
            </w:r>
            <w:r w:rsidR="00BE77CC" w:rsidRPr="001B4DCE">
              <w:rPr>
                <w:rFonts w:eastAsia="DengXian" w:cs="Arial"/>
                <w:color w:val="525355"/>
                <w:szCs w:val="20"/>
                <w:lang w:val="en-US" w:eastAsia="zh-CN"/>
              </w:rPr>
              <w:t xml:space="preserve">hen multiple payments are consolidated for a single debit to </w:t>
            </w:r>
            <w:r w:rsidRPr="001B4DCE">
              <w:rPr>
                <w:rFonts w:eastAsia="DengXian" w:cs="Arial"/>
                <w:color w:val="525355"/>
                <w:szCs w:val="20"/>
                <w:lang w:val="en-US" w:eastAsia="zh-CN"/>
              </w:rPr>
              <w:t xml:space="preserve">an </w:t>
            </w:r>
            <w:r w:rsidR="00BE77CC" w:rsidRPr="001B4DCE">
              <w:rPr>
                <w:rFonts w:eastAsia="DengXian" w:cs="Arial"/>
                <w:color w:val="525355"/>
                <w:szCs w:val="20"/>
                <w:lang w:val="en-US" w:eastAsia="zh-CN"/>
              </w:rPr>
              <w:t>account</w:t>
            </w:r>
            <w:r w:rsidRPr="001B4DCE">
              <w:rPr>
                <w:rFonts w:eastAsia="DengXian" w:cs="Arial"/>
                <w:color w:val="525355"/>
                <w:szCs w:val="20"/>
                <w:lang w:val="en-US" w:eastAsia="zh-CN"/>
              </w:rPr>
              <w:t xml:space="preserve"> per the account owner’s instructions</w:t>
            </w:r>
            <w:r w:rsidR="00BE77CC" w:rsidRPr="001B4DCE">
              <w:rPr>
                <w:rFonts w:eastAsia="DengXian" w:cs="Arial"/>
                <w:color w:val="525355"/>
                <w:szCs w:val="20"/>
                <w:lang w:val="en-US" w:eastAsia="zh-CN"/>
              </w:rPr>
              <w:t xml:space="preserve"> </w:t>
            </w:r>
          </w:p>
        </w:tc>
      </w:tr>
      <w:tr w:rsidR="00BE77CC" w:rsidRPr="003C4331" w14:paraId="6FDFEF73" w14:textId="77777777" w:rsidTr="00A842BA">
        <w:tc>
          <w:tcPr>
            <w:tcW w:w="2695" w:type="dxa"/>
          </w:tcPr>
          <w:p w14:paraId="6811ABBD"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Core Banking</w:t>
            </w:r>
          </w:p>
        </w:tc>
        <w:tc>
          <w:tcPr>
            <w:tcW w:w="6847" w:type="dxa"/>
          </w:tcPr>
          <w:p w14:paraId="08F66727"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Bank’s back-end system</w:t>
            </w:r>
          </w:p>
        </w:tc>
      </w:tr>
      <w:tr w:rsidR="00BE77CC" w:rsidRPr="003C4331" w14:paraId="47A4A12C" w14:textId="77777777" w:rsidTr="00A842BA">
        <w:tc>
          <w:tcPr>
            <w:tcW w:w="2695" w:type="dxa"/>
          </w:tcPr>
          <w:p w14:paraId="7CF1F606"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S2B / S2B Web</w:t>
            </w:r>
          </w:p>
        </w:tc>
        <w:tc>
          <w:tcPr>
            <w:tcW w:w="6847" w:type="dxa"/>
          </w:tcPr>
          <w:p w14:paraId="69785012"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 xml:space="preserve">Straight2Bank refers to </w:t>
            </w:r>
            <w:r w:rsidR="00055745" w:rsidRPr="001B4DCE">
              <w:rPr>
                <w:rFonts w:eastAsia="DengXian" w:cs="Arial"/>
                <w:color w:val="525355"/>
                <w:szCs w:val="20"/>
                <w:lang w:val="en-US" w:eastAsia="zh-CN"/>
              </w:rPr>
              <w:t xml:space="preserve">the </w:t>
            </w:r>
            <w:r w:rsidRPr="001B4DCE">
              <w:rPr>
                <w:rFonts w:eastAsia="DengXian" w:cs="Arial"/>
                <w:color w:val="525355"/>
                <w:szCs w:val="20"/>
                <w:lang w:val="en-US" w:eastAsia="zh-CN"/>
              </w:rPr>
              <w:t>Bank’s fully integrated internet banking platforms.</w:t>
            </w:r>
          </w:p>
        </w:tc>
      </w:tr>
      <w:tr w:rsidR="00BE77CC" w:rsidRPr="003C4331" w14:paraId="19971E79" w14:textId="77777777" w:rsidTr="00A842BA">
        <w:tc>
          <w:tcPr>
            <w:tcW w:w="2695" w:type="dxa"/>
          </w:tcPr>
          <w:p w14:paraId="11C7FEA3"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SCPay</w:t>
            </w:r>
          </w:p>
        </w:tc>
        <w:tc>
          <w:tcPr>
            <w:tcW w:w="6847" w:type="dxa"/>
          </w:tcPr>
          <w:p w14:paraId="40806B09"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 xml:space="preserve">New global payments platform </w:t>
            </w:r>
          </w:p>
        </w:tc>
      </w:tr>
      <w:tr w:rsidR="00BE77CC" w:rsidRPr="003C4331" w14:paraId="398A279B" w14:textId="77777777" w:rsidTr="00A842BA">
        <w:tc>
          <w:tcPr>
            <w:tcW w:w="2695" w:type="dxa"/>
          </w:tcPr>
          <w:p w14:paraId="5578D881"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 xml:space="preserve">STS &amp; </w:t>
            </w:r>
            <w:r w:rsidR="001B30D6" w:rsidRPr="001B4DCE">
              <w:rPr>
                <w:rFonts w:eastAsia="DengXian" w:cs="Arial"/>
                <w:color w:val="525355"/>
                <w:szCs w:val="20"/>
                <w:lang w:val="en-US" w:eastAsia="zh-CN"/>
              </w:rPr>
              <w:t>Dotopal</w:t>
            </w:r>
          </w:p>
        </w:tc>
        <w:tc>
          <w:tcPr>
            <w:tcW w:w="6847" w:type="dxa"/>
          </w:tcPr>
          <w:p w14:paraId="1816B0D2"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Straight Through Services (Legacy Payment application)</w:t>
            </w:r>
          </w:p>
        </w:tc>
      </w:tr>
      <w:tr w:rsidR="00BE77CC" w:rsidRPr="003C4331" w14:paraId="77366676" w14:textId="77777777" w:rsidTr="00A842BA">
        <w:tc>
          <w:tcPr>
            <w:tcW w:w="2695" w:type="dxa"/>
          </w:tcPr>
          <w:p w14:paraId="041E2B72"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H2H</w:t>
            </w:r>
          </w:p>
        </w:tc>
        <w:tc>
          <w:tcPr>
            <w:tcW w:w="6847" w:type="dxa"/>
          </w:tcPr>
          <w:p w14:paraId="1475687E"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Host to Host</w:t>
            </w:r>
            <w:r w:rsidR="003A0069" w:rsidRPr="001B4DCE">
              <w:rPr>
                <w:rFonts w:eastAsia="DengXian" w:cs="Arial"/>
                <w:color w:val="525355"/>
                <w:szCs w:val="20"/>
                <w:lang w:val="en-US" w:eastAsia="zh-CN"/>
              </w:rPr>
              <w:t>,</w:t>
            </w:r>
            <w:r w:rsidRPr="001B4DCE">
              <w:rPr>
                <w:rFonts w:eastAsia="DengXian" w:cs="Arial"/>
                <w:color w:val="525355"/>
                <w:szCs w:val="20"/>
                <w:lang w:val="en-US" w:eastAsia="zh-CN"/>
              </w:rPr>
              <w:t xml:space="preserve"> </w:t>
            </w:r>
            <w:r w:rsidR="003A0069" w:rsidRPr="001B4DCE">
              <w:rPr>
                <w:rFonts w:eastAsia="DengXian" w:cs="Arial"/>
                <w:color w:val="525355"/>
                <w:szCs w:val="20"/>
                <w:lang w:val="en-US" w:eastAsia="zh-CN"/>
              </w:rPr>
              <w:t>t</w:t>
            </w:r>
            <w:r w:rsidRPr="001B4DCE">
              <w:rPr>
                <w:rFonts w:eastAsia="DengXian" w:cs="Arial"/>
                <w:color w:val="525355"/>
                <w:szCs w:val="20"/>
                <w:lang w:val="en-US" w:eastAsia="zh-CN"/>
              </w:rPr>
              <w:t>he channel used by clients to submit bulk transactions from client’s ERP systems</w:t>
            </w:r>
          </w:p>
        </w:tc>
      </w:tr>
      <w:tr w:rsidR="00BE77CC" w:rsidRPr="003C4331" w14:paraId="148476BD" w14:textId="77777777" w:rsidTr="00A842BA">
        <w:tc>
          <w:tcPr>
            <w:tcW w:w="2695" w:type="dxa"/>
          </w:tcPr>
          <w:p w14:paraId="7D05C203"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iH2H</w:t>
            </w:r>
          </w:p>
        </w:tc>
        <w:tc>
          <w:tcPr>
            <w:tcW w:w="6847" w:type="dxa"/>
          </w:tcPr>
          <w:p w14:paraId="60F0E4C0"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Internet Host-to-Host</w:t>
            </w:r>
            <w:r w:rsidR="003A0069" w:rsidRPr="001B4DCE">
              <w:rPr>
                <w:rFonts w:eastAsia="DengXian" w:cs="Arial"/>
                <w:color w:val="525355"/>
                <w:szCs w:val="20"/>
                <w:lang w:val="en-US" w:eastAsia="zh-CN"/>
              </w:rPr>
              <w:t>,</w:t>
            </w:r>
            <w:r w:rsidRPr="001B4DCE">
              <w:rPr>
                <w:rFonts w:eastAsia="DengXian" w:cs="Arial"/>
                <w:color w:val="525355"/>
                <w:szCs w:val="20"/>
                <w:lang w:val="en-US" w:eastAsia="zh-CN"/>
              </w:rPr>
              <w:t xml:space="preserve"> </w:t>
            </w:r>
            <w:r w:rsidR="003A0069" w:rsidRPr="001B4DCE">
              <w:rPr>
                <w:rFonts w:eastAsia="DengXian" w:cs="Arial"/>
                <w:color w:val="525355"/>
                <w:szCs w:val="20"/>
                <w:lang w:val="en-US" w:eastAsia="zh-CN"/>
              </w:rPr>
              <w:t>t</w:t>
            </w:r>
            <w:r w:rsidRPr="001B4DCE">
              <w:rPr>
                <w:rFonts w:eastAsia="DengXian" w:cs="Arial"/>
                <w:color w:val="525355"/>
                <w:szCs w:val="20"/>
                <w:lang w:val="en-US" w:eastAsia="zh-CN"/>
              </w:rPr>
              <w:t xml:space="preserve">he channel used by clients to upload a pre-formatted data file exported from </w:t>
            </w:r>
            <w:r w:rsidR="009E4B71" w:rsidRPr="001B4DCE">
              <w:rPr>
                <w:rFonts w:eastAsia="DengXian" w:cs="Arial"/>
                <w:color w:val="525355"/>
                <w:szCs w:val="20"/>
                <w:lang w:val="en-US" w:eastAsia="zh-CN"/>
              </w:rPr>
              <w:t xml:space="preserve">their </w:t>
            </w:r>
            <w:r w:rsidRPr="001B4DCE">
              <w:rPr>
                <w:rFonts w:eastAsia="DengXian" w:cs="Arial"/>
                <w:color w:val="525355"/>
                <w:szCs w:val="20"/>
                <w:lang w:val="en-US" w:eastAsia="zh-CN"/>
              </w:rPr>
              <w:t>back-office system to Straight2</w:t>
            </w:r>
            <w:r w:rsidR="003A0069" w:rsidRPr="001B4DCE">
              <w:rPr>
                <w:rFonts w:eastAsia="DengXian" w:cs="Arial"/>
                <w:color w:val="525355"/>
                <w:szCs w:val="20"/>
                <w:lang w:val="en-US" w:eastAsia="zh-CN"/>
              </w:rPr>
              <w:t>B</w:t>
            </w:r>
            <w:r w:rsidRPr="001B4DCE">
              <w:rPr>
                <w:rFonts w:eastAsia="DengXian" w:cs="Arial"/>
                <w:color w:val="525355"/>
                <w:szCs w:val="20"/>
                <w:lang w:val="en-US" w:eastAsia="zh-CN"/>
              </w:rPr>
              <w:t>ank Web</w:t>
            </w:r>
          </w:p>
        </w:tc>
      </w:tr>
      <w:tr w:rsidR="00BE77CC" w:rsidRPr="003C4331" w14:paraId="1B0B9E11" w14:textId="77777777" w:rsidTr="00A842BA">
        <w:tc>
          <w:tcPr>
            <w:tcW w:w="2695" w:type="dxa"/>
          </w:tcPr>
          <w:p w14:paraId="38CBF419"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FINSTA</w:t>
            </w:r>
          </w:p>
        </w:tc>
        <w:tc>
          <w:tcPr>
            <w:tcW w:w="6847" w:type="dxa"/>
          </w:tcPr>
          <w:p w14:paraId="036028D8"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 xml:space="preserve">Various </w:t>
            </w:r>
            <w:r w:rsidR="003A0069" w:rsidRPr="001B4DCE">
              <w:rPr>
                <w:rFonts w:eastAsia="DengXian" w:cs="Arial"/>
                <w:color w:val="525355"/>
                <w:szCs w:val="20"/>
                <w:lang w:val="en-US" w:eastAsia="zh-CN"/>
              </w:rPr>
              <w:t xml:space="preserve">financial statements </w:t>
            </w:r>
            <w:r w:rsidRPr="001B4DCE">
              <w:rPr>
                <w:rFonts w:eastAsia="DengXian" w:cs="Arial"/>
                <w:color w:val="525355"/>
                <w:szCs w:val="20"/>
                <w:lang w:val="en-US" w:eastAsia="zh-CN"/>
              </w:rPr>
              <w:t xml:space="preserve">provided by the </w:t>
            </w:r>
            <w:r w:rsidR="003A0069" w:rsidRPr="001B4DCE">
              <w:rPr>
                <w:rFonts w:eastAsia="DengXian" w:cs="Arial"/>
                <w:color w:val="525355"/>
                <w:szCs w:val="20"/>
                <w:lang w:val="en-US" w:eastAsia="zh-CN"/>
              </w:rPr>
              <w:t xml:space="preserve">Bank </w:t>
            </w:r>
            <w:r w:rsidRPr="001B4DCE">
              <w:rPr>
                <w:rFonts w:eastAsia="DengXian" w:cs="Arial"/>
                <w:color w:val="525355"/>
                <w:szCs w:val="20"/>
                <w:lang w:val="en-US" w:eastAsia="zh-CN"/>
              </w:rPr>
              <w:t xml:space="preserve">to clients </w:t>
            </w:r>
          </w:p>
        </w:tc>
      </w:tr>
      <w:tr w:rsidR="00BE77CC" w:rsidRPr="003C4331" w14:paraId="5D87887A" w14:textId="77777777" w:rsidTr="00A842BA">
        <w:tc>
          <w:tcPr>
            <w:tcW w:w="2695" w:type="dxa"/>
          </w:tcPr>
          <w:p w14:paraId="27BBC37A"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 xml:space="preserve">Web Reports </w:t>
            </w:r>
          </w:p>
        </w:tc>
        <w:tc>
          <w:tcPr>
            <w:tcW w:w="6847" w:type="dxa"/>
          </w:tcPr>
          <w:p w14:paraId="6946D5DE"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Reports on Straight2Bank Web</w:t>
            </w:r>
          </w:p>
        </w:tc>
      </w:tr>
      <w:tr w:rsidR="00BE77CC" w:rsidRPr="003C4331" w14:paraId="0138F961" w14:textId="77777777" w:rsidTr="00A842BA">
        <w:tc>
          <w:tcPr>
            <w:tcW w:w="2695" w:type="dxa"/>
          </w:tcPr>
          <w:p w14:paraId="338BA090"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Outwards</w:t>
            </w:r>
          </w:p>
        </w:tc>
        <w:tc>
          <w:tcPr>
            <w:tcW w:w="6847" w:type="dxa"/>
          </w:tcPr>
          <w:p w14:paraId="0E9B91E7" w14:textId="77777777" w:rsidR="00BE77CC" w:rsidRPr="001B4DCE" w:rsidRDefault="00BE77CC" w:rsidP="00A842BA">
            <w:pPr>
              <w:spacing w:after="120" w:line="276" w:lineRule="auto"/>
              <w:rPr>
                <w:rFonts w:eastAsia="DengXian" w:cs="Arial"/>
                <w:color w:val="525355"/>
                <w:szCs w:val="20"/>
                <w:lang w:val="en-US" w:eastAsia="zh-CN"/>
              </w:rPr>
            </w:pPr>
            <w:r w:rsidRPr="001B4DCE">
              <w:rPr>
                <w:rFonts w:eastAsia="DengXian" w:cs="Arial"/>
                <w:color w:val="525355"/>
                <w:szCs w:val="20"/>
                <w:lang w:val="en-US" w:eastAsia="zh-CN"/>
              </w:rPr>
              <w:t>Payments initiated by you</w:t>
            </w:r>
          </w:p>
        </w:tc>
      </w:tr>
    </w:tbl>
    <w:p w14:paraId="795D7BB9" w14:textId="77777777" w:rsidR="00AA019F" w:rsidRDefault="00AA019F" w:rsidP="00AA019F">
      <w:pPr>
        <w:pStyle w:val="ListParagraph"/>
        <w:spacing w:line="360" w:lineRule="auto"/>
        <w:ind w:left="360"/>
        <w:jc w:val="both"/>
        <w:rPr>
          <w:rFonts w:ascii="Arial" w:eastAsia="Calibri" w:hAnsi="Arial"/>
          <w:b/>
          <w:bCs/>
          <w:color w:val="525355"/>
          <w:sz w:val="21"/>
          <w:szCs w:val="21"/>
          <w:lang w:val="en-SG" w:eastAsia="en-US"/>
        </w:rPr>
      </w:pPr>
    </w:p>
    <w:p w14:paraId="46B4A1E7" w14:textId="77777777" w:rsidR="001B4DCE" w:rsidRDefault="001B4DCE" w:rsidP="00AA019F">
      <w:pPr>
        <w:pStyle w:val="ListParagraph"/>
        <w:spacing w:line="360" w:lineRule="auto"/>
        <w:ind w:left="360"/>
        <w:jc w:val="both"/>
        <w:rPr>
          <w:rFonts w:ascii="Arial" w:eastAsia="Calibri" w:hAnsi="Arial"/>
          <w:b/>
          <w:bCs/>
          <w:color w:val="525355"/>
          <w:sz w:val="21"/>
          <w:szCs w:val="21"/>
          <w:lang w:val="en-SG" w:eastAsia="en-US"/>
        </w:rPr>
      </w:pPr>
    </w:p>
    <w:p w14:paraId="040F502C" w14:textId="77777777" w:rsidR="001B4DCE" w:rsidRDefault="001B4DCE" w:rsidP="00AA019F">
      <w:pPr>
        <w:pStyle w:val="ListParagraph"/>
        <w:spacing w:line="360" w:lineRule="auto"/>
        <w:ind w:left="360"/>
        <w:jc w:val="both"/>
        <w:rPr>
          <w:rFonts w:ascii="Arial" w:eastAsia="Calibri" w:hAnsi="Arial"/>
          <w:b/>
          <w:bCs/>
          <w:color w:val="525355"/>
          <w:sz w:val="21"/>
          <w:szCs w:val="21"/>
          <w:lang w:val="en-SG" w:eastAsia="en-US"/>
        </w:rPr>
      </w:pPr>
    </w:p>
    <w:p w14:paraId="7A5326D0" w14:textId="77777777" w:rsidR="001B4DCE" w:rsidRDefault="001B4DCE" w:rsidP="00AA019F">
      <w:pPr>
        <w:pStyle w:val="ListParagraph"/>
        <w:spacing w:line="360" w:lineRule="auto"/>
        <w:ind w:left="360"/>
        <w:jc w:val="both"/>
        <w:rPr>
          <w:rFonts w:ascii="Arial" w:eastAsia="Calibri" w:hAnsi="Arial"/>
          <w:b/>
          <w:bCs/>
          <w:color w:val="525355"/>
          <w:sz w:val="21"/>
          <w:szCs w:val="21"/>
          <w:lang w:val="en-SG" w:eastAsia="en-US"/>
        </w:rPr>
      </w:pPr>
    </w:p>
    <w:p w14:paraId="52CBD07B" w14:textId="77777777" w:rsidR="001B4DCE" w:rsidRDefault="001B4DCE" w:rsidP="00AA019F">
      <w:pPr>
        <w:pStyle w:val="ListParagraph"/>
        <w:spacing w:line="360" w:lineRule="auto"/>
        <w:ind w:left="360"/>
        <w:jc w:val="both"/>
        <w:rPr>
          <w:rFonts w:ascii="Arial" w:eastAsia="Calibri" w:hAnsi="Arial"/>
          <w:b/>
          <w:bCs/>
          <w:color w:val="525355"/>
          <w:sz w:val="21"/>
          <w:szCs w:val="21"/>
          <w:lang w:val="en-SG" w:eastAsia="en-US"/>
        </w:rPr>
      </w:pPr>
    </w:p>
    <w:p w14:paraId="104176C1" w14:textId="77777777" w:rsidR="001B4DCE" w:rsidRDefault="001B4DCE" w:rsidP="00AA019F">
      <w:pPr>
        <w:pStyle w:val="ListParagraph"/>
        <w:spacing w:line="360" w:lineRule="auto"/>
        <w:ind w:left="360"/>
        <w:jc w:val="both"/>
        <w:rPr>
          <w:rFonts w:ascii="Arial" w:eastAsia="Calibri" w:hAnsi="Arial"/>
          <w:b/>
          <w:bCs/>
          <w:color w:val="525355"/>
          <w:sz w:val="21"/>
          <w:szCs w:val="21"/>
          <w:lang w:val="en-SG" w:eastAsia="en-US"/>
        </w:rPr>
      </w:pPr>
    </w:p>
    <w:p w14:paraId="4900D449" w14:textId="77777777" w:rsidR="001B4DCE" w:rsidRDefault="001B4DCE" w:rsidP="00AA019F">
      <w:pPr>
        <w:pStyle w:val="ListParagraph"/>
        <w:spacing w:line="360" w:lineRule="auto"/>
        <w:ind w:left="360"/>
        <w:jc w:val="both"/>
        <w:rPr>
          <w:rFonts w:ascii="Arial" w:eastAsia="Calibri" w:hAnsi="Arial"/>
          <w:b/>
          <w:bCs/>
          <w:color w:val="525355"/>
          <w:sz w:val="21"/>
          <w:szCs w:val="21"/>
          <w:lang w:val="en-SG" w:eastAsia="en-US"/>
        </w:rPr>
      </w:pPr>
    </w:p>
    <w:p w14:paraId="46B5A7FA" w14:textId="77777777" w:rsidR="001B4DCE" w:rsidRDefault="001B4DCE" w:rsidP="00AA019F">
      <w:pPr>
        <w:pStyle w:val="ListParagraph"/>
        <w:spacing w:line="360" w:lineRule="auto"/>
        <w:ind w:left="360"/>
        <w:jc w:val="both"/>
        <w:rPr>
          <w:rFonts w:ascii="Arial" w:eastAsia="Calibri" w:hAnsi="Arial"/>
          <w:b/>
          <w:bCs/>
          <w:color w:val="525355"/>
          <w:sz w:val="21"/>
          <w:szCs w:val="21"/>
          <w:lang w:val="en-SG" w:eastAsia="en-US"/>
        </w:rPr>
      </w:pPr>
    </w:p>
    <w:p w14:paraId="308E392B" w14:textId="77777777" w:rsidR="001B4DCE" w:rsidRDefault="001B4DCE" w:rsidP="00AA019F">
      <w:pPr>
        <w:pStyle w:val="ListParagraph"/>
        <w:spacing w:line="360" w:lineRule="auto"/>
        <w:ind w:left="360"/>
        <w:jc w:val="both"/>
        <w:rPr>
          <w:rFonts w:ascii="Arial" w:eastAsia="Calibri" w:hAnsi="Arial"/>
          <w:b/>
          <w:bCs/>
          <w:color w:val="525355"/>
          <w:sz w:val="21"/>
          <w:szCs w:val="21"/>
          <w:lang w:val="en-SG" w:eastAsia="en-US"/>
        </w:rPr>
      </w:pPr>
    </w:p>
    <w:p w14:paraId="20FF58DB" w14:textId="77777777" w:rsidR="006525BF" w:rsidRPr="000A155B" w:rsidRDefault="006525BF" w:rsidP="006525BF">
      <w:pPr>
        <w:spacing w:line="240" w:lineRule="auto"/>
        <w:jc w:val="both"/>
        <w:rPr>
          <w:rFonts w:cs="Arial"/>
          <w:b/>
          <w:bCs/>
          <w:sz w:val="18"/>
          <w:szCs w:val="18"/>
          <w:lang w:val="en-US"/>
        </w:rPr>
      </w:pPr>
      <w:r w:rsidRPr="007706E1">
        <w:rPr>
          <w:rFonts w:cs="Arial"/>
          <w:b/>
          <w:bCs/>
          <w:sz w:val="18"/>
          <w:szCs w:val="18"/>
          <w:lang w:val="en-US"/>
        </w:rPr>
        <w:lastRenderedPageBreak/>
        <w:t>Disclaimer:</w:t>
      </w:r>
    </w:p>
    <w:p w14:paraId="7F0093A9" w14:textId="77777777" w:rsidR="006525BF" w:rsidRDefault="006525BF" w:rsidP="006525BF">
      <w:pPr>
        <w:spacing w:line="240" w:lineRule="auto"/>
        <w:jc w:val="both"/>
        <w:rPr>
          <w:rFonts w:cs="Arial"/>
          <w:sz w:val="18"/>
          <w:szCs w:val="18"/>
          <w:lang w:val="en-US"/>
        </w:rPr>
      </w:pPr>
    </w:p>
    <w:p w14:paraId="542DACE2" w14:textId="77777777" w:rsidR="006525BF" w:rsidRPr="000A155B" w:rsidRDefault="006525BF" w:rsidP="006525BF">
      <w:pPr>
        <w:spacing w:line="240" w:lineRule="auto"/>
        <w:jc w:val="both"/>
        <w:rPr>
          <w:rFonts w:cs="Arial"/>
          <w:sz w:val="18"/>
          <w:szCs w:val="18"/>
          <w:lang w:val="en-GB"/>
        </w:rPr>
      </w:pPr>
      <w:r w:rsidRPr="000A155B">
        <w:rPr>
          <w:rFonts w:cs="Arial"/>
          <w:sz w:val="18"/>
          <w:szCs w:val="18"/>
          <w:lang w:val="en-US"/>
        </w:rPr>
        <w:t xml:space="preserve">This material has been prepared by one or more members of SC Group, where “SC Group” refers to Standard Chartered Bank and each of its holding companies, subsidiaries, related corporations, affiliates, representative and branch offices in any jurisdiction, and their respective directors, officers, employees and/or any persons connected with them.  Standard Chartered Bank is </w:t>
      </w:r>
      <w:r w:rsidR="001B30D6" w:rsidRPr="000A155B">
        <w:rPr>
          <w:rFonts w:cs="Arial"/>
          <w:sz w:val="18"/>
          <w:szCs w:val="18"/>
          <w:lang w:val="en-US"/>
        </w:rPr>
        <w:t>authorized</w:t>
      </w:r>
      <w:r w:rsidRPr="000A155B">
        <w:rPr>
          <w:rFonts w:cs="Arial"/>
          <w:sz w:val="18"/>
          <w:szCs w:val="18"/>
          <w:lang w:val="en-US"/>
        </w:rPr>
        <w:t xml:space="preserve"> by the United Kingdom’s Prudential Regulation Authority and regulated by the United Kingdom’s Financial Conduct Authority and Prudential Regulation Authority. </w:t>
      </w:r>
    </w:p>
    <w:p w14:paraId="774E48EB" w14:textId="77777777" w:rsidR="006525BF" w:rsidRDefault="006525BF" w:rsidP="006525BF">
      <w:pPr>
        <w:spacing w:line="240" w:lineRule="auto"/>
        <w:jc w:val="both"/>
        <w:rPr>
          <w:rFonts w:cs="Arial"/>
          <w:sz w:val="18"/>
          <w:szCs w:val="18"/>
          <w:lang w:val="en-US"/>
        </w:rPr>
      </w:pPr>
    </w:p>
    <w:p w14:paraId="11505204" w14:textId="77777777" w:rsidR="006525BF" w:rsidRDefault="006525BF" w:rsidP="006525BF">
      <w:pPr>
        <w:spacing w:line="240" w:lineRule="auto"/>
        <w:jc w:val="both"/>
        <w:rPr>
          <w:rFonts w:cs="Arial"/>
          <w:sz w:val="18"/>
          <w:szCs w:val="18"/>
          <w:lang w:val="en-US"/>
        </w:rPr>
      </w:pPr>
      <w:r w:rsidRPr="000A155B">
        <w:rPr>
          <w:rFonts w:cs="Arial"/>
          <w:sz w:val="18"/>
          <w:szCs w:val="18"/>
          <w:lang w:val="en-US"/>
        </w:rPr>
        <w:t xml:space="preserve">This material is not research material and does not represent the views of the Standard Chartered research department. </w:t>
      </w:r>
    </w:p>
    <w:p w14:paraId="516713A2" w14:textId="77777777" w:rsidR="006525BF" w:rsidRDefault="006525BF" w:rsidP="006525BF">
      <w:pPr>
        <w:spacing w:line="240" w:lineRule="auto"/>
        <w:jc w:val="both"/>
        <w:rPr>
          <w:rFonts w:cs="Arial"/>
          <w:sz w:val="18"/>
          <w:szCs w:val="18"/>
          <w:lang w:val="en-US"/>
        </w:rPr>
      </w:pPr>
    </w:p>
    <w:p w14:paraId="7A68FFD2" w14:textId="77777777" w:rsidR="006525BF" w:rsidRPr="000A155B" w:rsidRDefault="006525BF" w:rsidP="006525BF">
      <w:pPr>
        <w:spacing w:line="240" w:lineRule="auto"/>
        <w:jc w:val="both"/>
        <w:rPr>
          <w:rFonts w:cs="Arial"/>
          <w:sz w:val="18"/>
          <w:szCs w:val="18"/>
          <w:lang w:val="en-GB"/>
        </w:rPr>
      </w:pPr>
      <w:r w:rsidRPr="000A155B">
        <w:rPr>
          <w:rFonts w:cs="Arial"/>
          <w:sz w:val="18"/>
          <w:szCs w:val="18"/>
          <w:lang w:val="en-US"/>
        </w:rPr>
        <w:t>This material has been produced for reference and is not independent research or a research recommendation and should therefore not be relied upon as such. It is not directed at Retail Clients in the European Economic Area as defined by Directive 2004/39/EC.</w:t>
      </w:r>
      <w:r>
        <w:rPr>
          <w:rFonts w:cs="Arial"/>
          <w:sz w:val="18"/>
          <w:szCs w:val="18"/>
          <w:lang w:val="en-US"/>
        </w:rPr>
        <w:t xml:space="preserve"> </w:t>
      </w:r>
      <w:r w:rsidRPr="000A155B">
        <w:rPr>
          <w:rFonts w:cs="Arial"/>
          <w:sz w:val="18"/>
          <w:szCs w:val="18"/>
          <w:lang w:val="en-US"/>
        </w:rPr>
        <w:t>It has not been prepared in accordance with legal requirements designed to promote the independence of investment research and is not subject to any prohibition on dealing ahead of the dissemination of investment research.</w:t>
      </w:r>
    </w:p>
    <w:p w14:paraId="292B108E" w14:textId="77777777" w:rsidR="006525BF" w:rsidRDefault="006525BF" w:rsidP="006525BF">
      <w:pPr>
        <w:spacing w:line="240" w:lineRule="auto"/>
        <w:jc w:val="both"/>
        <w:rPr>
          <w:rFonts w:cs="Arial"/>
          <w:sz w:val="18"/>
          <w:szCs w:val="18"/>
          <w:lang w:val="en-US"/>
        </w:rPr>
      </w:pPr>
    </w:p>
    <w:p w14:paraId="7426D566" w14:textId="77777777" w:rsidR="006525BF" w:rsidRPr="000A155B" w:rsidRDefault="006525BF" w:rsidP="006525BF">
      <w:pPr>
        <w:spacing w:line="240" w:lineRule="auto"/>
        <w:jc w:val="both"/>
        <w:rPr>
          <w:rFonts w:cs="Arial"/>
          <w:sz w:val="18"/>
          <w:szCs w:val="18"/>
          <w:lang w:val="en-GB"/>
        </w:rPr>
      </w:pPr>
      <w:r w:rsidRPr="000A155B">
        <w:rPr>
          <w:rFonts w:cs="Arial"/>
          <w:sz w:val="18"/>
          <w:szCs w:val="18"/>
          <w:lang w:val="en-US"/>
        </w:rPr>
        <w:t xml:space="preserve">This material is for information and discussion purposes only and does not constitute an invitation, recommendation or offer to subscribe for or purchase any of the products or services mentioned or to </w:t>
      </w:r>
      <w:proofErr w:type="gramStart"/>
      <w:r w:rsidRPr="000A155B">
        <w:rPr>
          <w:rFonts w:cs="Arial"/>
          <w:sz w:val="18"/>
          <w:szCs w:val="18"/>
          <w:lang w:val="en-US"/>
        </w:rPr>
        <w:t>enter into</w:t>
      </w:r>
      <w:proofErr w:type="gramEnd"/>
      <w:r w:rsidRPr="000A155B">
        <w:rPr>
          <w:rFonts w:cs="Arial"/>
          <w:sz w:val="18"/>
          <w:szCs w:val="18"/>
          <w:lang w:val="en-US"/>
        </w:rPr>
        <w:t xml:space="preserve"> any transaction. The information herein is not intended to be used as a general guide to investing and does not constitute investment advice or as a source of any specific investment recommendations as it has not been prepared </w:t>
      </w:r>
      <w:proofErr w:type="gramStart"/>
      <w:r w:rsidRPr="000A155B">
        <w:rPr>
          <w:rFonts w:cs="Arial"/>
          <w:sz w:val="18"/>
          <w:szCs w:val="18"/>
          <w:lang w:val="en-US"/>
        </w:rPr>
        <w:t>with regard to</w:t>
      </w:r>
      <w:proofErr w:type="gramEnd"/>
      <w:r w:rsidRPr="000A155B">
        <w:rPr>
          <w:rFonts w:cs="Arial"/>
          <w:sz w:val="18"/>
          <w:szCs w:val="18"/>
          <w:lang w:val="en-US"/>
        </w:rPr>
        <w:t xml:space="preserve"> the specific investment objectives, financial situation or particular needs of any particular person.</w:t>
      </w:r>
    </w:p>
    <w:p w14:paraId="10D5A4A4" w14:textId="77777777" w:rsidR="006525BF" w:rsidRPr="000A155B" w:rsidRDefault="006525BF" w:rsidP="006525BF">
      <w:pPr>
        <w:spacing w:line="240" w:lineRule="auto"/>
        <w:jc w:val="both"/>
        <w:rPr>
          <w:rFonts w:cs="Arial"/>
          <w:sz w:val="18"/>
          <w:szCs w:val="18"/>
          <w:lang w:val="en-GB"/>
        </w:rPr>
      </w:pPr>
      <w:r w:rsidRPr="000A155B">
        <w:rPr>
          <w:rFonts w:cs="Arial"/>
          <w:sz w:val="18"/>
          <w:szCs w:val="18"/>
          <w:lang w:val="en-US"/>
        </w:rPr>
        <w:t xml:space="preserve">Information contained herein is subject to change at any time without notice and has been obtained from sources believed to be reliable. Some of the information herein may have been obtained from public sources and while SC Group believes such information to be reliable, SC Group has not independently verified the information. Any opinions or views of third parties expressed in this material are those of the third parties identified, and not of SC Group.  While all reasonable care has been taken in preparing this material, SC Group makes no representation or warranty as to its accuracy or completeness, and no responsibility or liability is accepted for any errors of fact, omission or for any opinion expressed herein. The members of SC Group may not have the necessary licenses to provide services or offer products in all countries, and/or such provision of services or offer of products may be subject to the regulatory requirements of each jurisdiction, and you should check with your relationship manager or usual contact. Any comments on investment, accounting, legal, regulatory or tax matters contained in this material should not be relied on or used as a basis to ascertain the various results or implications arising from the matters contained herein, and you are advised to exercise your own independent judgment (with the advice of your investment, accounting, legal, regulatory, tax and other professional advisers as necessary) with respect to the risks and consequences of any matter contained herein. SC Group expressly disclaims any liability and responsibility whether arising in tort or contract or otherwise for any damage or losses you may suffer from your use </w:t>
      </w:r>
      <w:proofErr w:type="gramStart"/>
      <w:r w:rsidRPr="000A155B">
        <w:rPr>
          <w:rFonts w:cs="Arial"/>
          <w:sz w:val="18"/>
          <w:szCs w:val="18"/>
          <w:lang w:val="en-US"/>
        </w:rPr>
        <w:t>of</w:t>
      </w:r>
      <w:proofErr w:type="gramEnd"/>
      <w:r w:rsidRPr="000A155B">
        <w:rPr>
          <w:rFonts w:cs="Arial"/>
          <w:sz w:val="18"/>
          <w:szCs w:val="18"/>
          <w:lang w:val="en-US"/>
        </w:rPr>
        <w:t xml:space="preserve"> or reliance of the information contained herein.</w:t>
      </w:r>
    </w:p>
    <w:p w14:paraId="6F19E158" w14:textId="77777777" w:rsidR="006525BF" w:rsidRDefault="006525BF" w:rsidP="006525BF">
      <w:pPr>
        <w:spacing w:line="240" w:lineRule="auto"/>
        <w:jc w:val="both"/>
        <w:rPr>
          <w:rFonts w:cs="Arial"/>
          <w:sz w:val="18"/>
          <w:szCs w:val="18"/>
          <w:lang w:val="en-US"/>
        </w:rPr>
      </w:pPr>
    </w:p>
    <w:p w14:paraId="4EE6EEE5" w14:textId="77777777" w:rsidR="006525BF" w:rsidRPr="000A155B" w:rsidRDefault="006525BF" w:rsidP="006525BF">
      <w:pPr>
        <w:spacing w:line="240" w:lineRule="auto"/>
        <w:jc w:val="both"/>
        <w:rPr>
          <w:rFonts w:cs="Arial"/>
          <w:sz w:val="18"/>
          <w:szCs w:val="18"/>
          <w:lang w:val="en-GB"/>
        </w:rPr>
      </w:pPr>
      <w:r w:rsidRPr="000A155B">
        <w:rPr>
          <w:rFonts w:cs="Arial"/>
          <w:sz w:val="18"/>
          <w:szCs w:val="18"/>
          <w:lang w:val="en-US"/>
        </w:rPr>
        <w:t>This material is not independent of the trading strategies or positions of the members of SC Group. It is possible, and you should assume, that members of SC Group may have material interests in one or more of the financial instruments mentioned herein. If specific companies are mentioned in this material, members of SC Group may at times seek to do business with the companies covered in this material; hold a position in, or have economic exposure to, such companies; and/or invest in the financial products issued by these companies. Further, members of SC Group may be involved in activities such as dealing in, holding, acting as market makers or performing financial or advisory services in relation to any of the products referred to in this material. Accordingly, SC Group may have conflicts of interest that may affect the objectivity of this material.</w:t>
      </w:r>
    </w:p>
    <w:p w14:paraId="0C679FD6" w14:textId="77777777" w:rsidR="006525BF" w:rsidRDefault="006525BF" w:rsidP="006525BF">
      <w:pPr>
        <w:spacing w:line="240" w:lineRule="auto"/>
        <w:jc w:val="both"/>
        <w:rPr>
          <w:rFonts w:cs="Arial"/>
          <w:sz w:val="18"/>
          <w:szCs w:val="18"/>
          <w:lang w:val="en-US"/>
        </w:rPr>
      </w:pPr>
    </w:p>
    <w:p w14:paraId="7E6B83A5" w14:textId="77777777" w:rsidR="006525BF" w:rsidRDefault="006525BF" w:rsidP="006525BF">
      <w:pPr>
        <w:spacing w:line="240" w:lineRule="auto"/>
        <w:jc w:val="both"/>
        <w:rPr>
          <w:rFonts w:cs="Arial"/>
          <w:sz w:val="18"/>
          <w:szCs w:val="18"/>
          <w:lang w:val="en-US"/>
        </w:rPr>
      </w:pPr>
      <w:r w:rsidRPr="000A155B">
        <w:rPr>
          <w:rFonts w:cs="Arial"/>
          <w:sz w:val="18"/>
          <w:szCs w:val="18"/>
          <w:lang w:val="en-US"/>
        </w:rPr>
        <w:t xml:space="preserve">You may wish to refer to the incorporation details of Standard Chartered PLC, Standard Chartered Bank and their subsidiaries at </w:t>
      </w:r>
      <w:hyperlink r:id="rId19" w:history="1">
        <w:r w:rsidRPr="000A155B">
          <w:rPr>
            <w:rStyle w:val="Hyperlink"/>
            <w:rFonts w:cs="Arial"/>
            <w:sz w:val="18"/>
            <w:szCs w:val="18"/>
            <w:lang w:val="en-US"/>
          </w:rPr>
          <w:t>http://www.sc.com/en/incorporation-details.html</w:t>
        </w:r>
      </w:hyperlink>
      <w:r w:rsidRPr="000A155B">
        <w:rPr>
          <w:rFonts w:cs="Arial"/>
          <w:sz w:val="18"/>
          <w:szCs w:val="18"/>
          <w:lang w:val="en-US"/>
        </w:rPr>
        <w:t>.</w:t>
      </w:r>
    </w:p>
    <w:p w14:paraId="7DA645E7" w14:textId="77777777" w:rsidR="006525BF" w:rsidRPr="000A155B" w:rsidRDefault="006525BF" w:rsidP="006525BF">
      <w:pPr>
        <w:spacing w:line="240" w:lineRule="auto"/>
        <w:jc w:val="both"/>
        <w:rPr>
          <w:rFonts w:cs="Arial"/>
          <w:sz w:val="18"/>
          <w:szCs w:val="18"/>
          <w:lang w:val="en-GB"/>
        </w:rPr>
      </w:pPr>
      <w:r w:rsidRPr="000A155B">
        <w:rPr>
          <w:rFonts w:cs="Arial"/>
          <w:sz w:val="18"/>
          <w:szCs w:val="18"/>
          <w:lang w:val="en-US"/>
        </w:rPr>
        <w:t xml:space="preserve"> </w:t>
      </w:r>
    </w:p>
    <w:p w14:paraId="6ED49D96" w14:textId="77777777" w:rsidR="006525BF" w:rsidRDefault="006525BF" w:rsidP="006525BF">
      <w:pPr>
        <w:spacing w:line="240" w:lineRule="auto"/>
        <w:jc w:val="both"/>
        <w:rPr>
          <w:rFonts w:cs="Arial"/>
          <w:sz w:val="18"/>
          <w:szCs w:val="18"/>
          <w:lang w:val="en-US"/>
        </w:rPr>
      </w:pPr>
      <w:r w:rsidRPr="000A155B">
        <w:rPr>
          <w:rFonts w:cs="Arial"/>
          <w:sz w:val="18"/>
          <w:szCs w:val="18"/>
          <w:lang w:val="en-US"/>
        </w:rPr>
        <w:t>This material is not for distribution to any person to which, or any jurisdiction in which, its distribution would be prohibited.</w:t>
      </w:r>
    </w:p>
    <w:p w14:paraId="6DAE6845" w14:textId="77777777" w:rsidR="006525BF" w:rsidRPr="000A155B" w:rsidRDefault="006525BF" w:rsidP="006525BF">
      <w:pPr>
        <w:spacing w:line="240" w:lineRule="auto"/>
        <w:jc w:val="both"/>
        <w:rPr>
          <w:rFonts w:cs="Arial"/>
          <w:sz w:val="18"/>
          <w:szCs w:val="18"/>
          <w:lang w:val="en-GB"/>
        </w:rPr>
      </w:pPr>
    </w:p>
    <w:p w14:paraId="56E304BE" w14:textId="77777777" w:rsidR="006525BF" w:rsidRPr="000A155B" w:rsidRDefault="006525BF" w:rsidP="006525BF">
      <w:pPr>
        <w:spacing w:line="240" w:lineRule="auto"/>
        <w:jc w:val="both"/>
        <w:rPr>
          <w:rFonts w:cs="Arial"/>
          <w:sz w:val="18"/>
          <w:szCs w:val="18"/>
          <w:lang w:val="en-GB"/>
        </w:rPr>
      </w:pPr>
      <w:r w:rsidRPr="000A155B">
        <w:rPr>
          <w:rFonts w:cs="Arial"/>
          <w:sz w:val="18"/>
          <w:szCs w:val="18"/>
          <w:lang w:val="en-US"/>
        </w:rPr>
        <w:t>© Copyright 2016-202</w:t>
      </w:r>
      <w:r>
        <w:rPr>
          <w:rFonts w:cs="Arial"/>
          <w:sz w:val="18"/>
          <w:szCs w:val="18"/>
          <w:lang w:val="en-US"/>
        </w:rPr>
        <w:t>2</w:t>
      </w:r>
      <w:r w:rsidRPr="000A155B">
        <w:rPr>
          <w:rFonts w:cs="Arial"/>
          <w:sz w:val="18"/>
          <w:szCs w:val="18"/>
          <w:lang w:val="en-US"/>
        </w:rPr>
        <w:t xml:space="preserve"> Standard Chartered Bank. All rights reserved. All copyrights subsisting and arising out of these materials belong to Standard Chartered Bank and may not be reproduced, distributed, amended, modified, adapted, transmitted in any form, or translated in any way without the prior written consent of Standard Chartered Bank</w:t>
      </w:r>
      <w:r w:rsidRPr="000A155B">
        <w:rPr>
          <w:rFonts w:cs="Arial"/>
          <w:sz w:val="18"/>
          <w:szCs w:val="18"/>
          <w:lang w:val="en-GB"/>
        </w:rPr>
        <w:t xml:space="preserve">. </w:t>
      </w:r>
    </w:p>
    <w:p w14:paraId="5E39D998" w14:textId="77777777" w:rsidR="006525BF" w:rsidRPr="000A155B" w:rsidRDefault="006525BF" w:rsidP="006525BF">
      <w:pPr>
        <w:spacing w:line="240" w:lineRule="auto"/>
        <w:jc w:val="both"/>
        <w:rPr>
          <w:rFonts w:cs="Arial"/>
          <w:sz w:val="18"/>
          <w:szCs w:val="18"/>
          <w:lang w:val="en-GB"/>
        </w:rPr>
      </w:pPr>
    </w:p>
    <w:p w14:paraId="6C5D7DA0" w14:textId="77777777" w:rsidR="00F02E50" w:rsidRPr="000A155B" w:rsidRDefault="00F02E50" w:rsidP="003C3234">
      <w:pPr>
        <w:spacing w:line="360" w:lineRule="auto"/>
        <w:jc w:val="both"/>
        <w:rPr>
          <w:rFonts w:cs="Arial"/>
          <w:sz w:val="22"/>
          <w:szCs w:val="22"/>
          <w:lang w:val="en-US"/>
        </w:rPr>
      </w:pPr>
    </w:p>
    <w:sectPr w:rsidR="00F02E50" w:rsidRPr="000A155B" w:rsidSect="004B345E">
      <w:headerReference w:type="default" r:id="rId20"/>
      <w:footerReference w:type="default" r:id="rId21"/>
      <w:pgSz w:w="11900" w:h="16840"/>
      <w:pgMar w:top="3623" w:right="1174" w:bottom="709" w:left="117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15AD" w14:textId="77777777" w:rsidR="00E232FE" w:rsidRDefault="00E232FE" w:rsidP="008524C3">
      <w:r>
        <w:separator/>
      </w:r>
    </w:p>
  </w:endnote>
  <w:endnote w:type="continuationSeparator" w:id="0">
    <w:p w14:paraId="23C2404E" w14:textId="77777777" w:rsidR="00E232FE" w:rsidRDefault="00E232FE" w:rsidP="008524C3">
      <w:r>
        <w:continuationSeparator/>
      </w:r>
    </w:p>
  </w:endnote>
  <w:endnote w:type="continuationNotice" w:id="1">
    <w:p w14:paraId="522D09D1" w14:textId="77777777" w:rsidR="00E232FE" w:rsidRDefault="00E232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0969" w14:textId="77777777" w:rsidR="00836797" w:rsidRPr="000A155B" w:rsidRDefault="00836797" w:rsidP="000A155B">
    <w:pPr>
      <w:rPr>
        <w:i/>
        <w:iCs/>
        <w:color w:val="525355"/>
        <w:sz w:val="18"/>
        <w:szCs w:val="18"/>
      </w:rPr>
    </w:pPr>
    <w:r w:rsidRPr="000A155B">
      <w:rPr>
        <w:i/>
        <w:iCs/>
        <w:color w:val="525355"/>
        <w:sz w:val="18"/>
        <w:szCs w:val="18"/>
      </w:rPr>
      <w:t>This is a computer-generated letter, no signature is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F85B" w14:textId="77777777" w:rsidR="00E232FE" w:rsidRDefault="00E232FE" w:rsidP="008524C3">
      <w:r>
        <w:separator/>
      </w:r>
    </w:p>
  </w:footnote>
  <w:footnote w:type="continuationSeparator" w:id="0">
    <w:p w14:paraId="03A69744" w14:textId="77777777" w:rsidR="00E232FE" w:rsidRDefault="00E232FE" w:rsidP="008524C3">
      <w:r>
        <w:continuationSeparator/>
      </w:r>
    </w:p>
  </w:footnote>
  <w:footnote w:type="continuationNotice" w:id="1">
    <w:p w14:paraId="5C6A3A8C" w14:textId="77777777" w:rsidR="00E232FE" w:rsidRDefault="00E232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18AF" w14:textId="77777777" w:rsidR="00836797" w:rsidRDefault="00836797" w:rsidP="008524C3">
    <w:pPr>
      <w:pStyle w:val="Header"/>
    </w:pPr>
    <w:r>
      <w:rPr>
        <w:noProof/>
      </w:rPr>
      <mc:AlternateContent>
        <mc:Choice Requires="wps">
          <w:drawing>
            <wp:anchor distT="0" distB="0" distL="114300" distR="114300" simplePos="0" relativeHeight="251673600" behindDoc="0" locked="0" layoutInCell="0" allowOverlap="1" wp14:anchorId="7CB493DC" wp14:editId="3C8A5E97">
              <wp:simplePos x="0" y="0"/>
              <wp:positionH relativeFrom="page">
                <wp:posOffset>0</wp:posOffset>
              </wp:positionH>
              <wp:positionV relativeFrom="page">
                <wp:posOffset>190500</wp:posOffset>
              </wp:positionV>
              <wp:extent cx="7556500" cy="266700"/>
              <wp:effectExtent l="0" t="0" r="0" b="0"/>
              <wp:wrapNone/>
              <wp:docPr id="1" name="MSIPCM26e540ee95f874d170ee6c1d" descr="{&quot;HashCode&quot;:1968695115,&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7B66AF" w14:textId="77777777" w:rsidR="00836797" w:rsidRPr="009D289B" w:rsidRDefault="00836797" w:rsidP="009D289B">
                          <w:pPr>
                            <w:rPr>
                              <w:rFonts w:cs="Arial"/>
                              <w:color w:val="317100"/>
                              <w:sz w:val="18"/>
                            </w:rPr>
                          </w:pPr>
                          <w:r w:rsidRPr="009D289B">
                            <w:rPr>
                              <w:rFonts w:cs="Arial"/>
                              <w:color w:val="317100"/>
                              <w:sz w:val="18"/>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CB493DC" id="_x0000_t202" coordsize="21600,21600" o:spt="202" path="m,l,21600r21600,l21600,xe">
              <v:stroke joinstyle="miter"/>
              <v:path gradientshapeok="t" o:connecttype="rect"/>
            </v:shapetype>
            <v:shape id="MSIPCM26e540ee95f874d170ee6c1d" o:spid="_x0000_s1026" type="#_x0000_t202" alt="{&quot;HashCode&quot;:1968695115,&quot;Height&quot;:842.0,&quot;Width&quot;:595.0,&quot;Placement&quot;:&quot;Header&quot;,&quot;Index&quot;:&quot;Primary&quot;,&quot;Section&quot;:1,&quot;Top&quot;:0.0,&quot;Left&quot;:0.0}" style="position:absolute;margin-left:0;margin-top:15pt;width:595pt;height:21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" o:allowincell="f" filled="f" stroked="f" strokeweight=".5pt">
              <v:textbox inset="20pt,0,,0">
                <w:txbxContent>
                  <w:p w14:paraId="107B66AF" w14:textId="77777777" w:rsidR="00836797" w:rsidRPr="009D289B" w:rsidRDefault="00836797" w:rsidP="009D289B">
                    <w:pPr>
                      <w:rPr>
                        <w:rFonts w:cs="Arial"/>
                        <w:color w:val="317100"/>
                        <w:sz w:val="18"/>
                      </w:rPr>
                    </w:pPr>
                    <w:r w:rsidRPr="009D289B">
                      <w:rPr>
                        <w:rFonts w:cs="Arial"/>
                        <w:color w:val="317100"/>
                        <w:sz w:val="18"/>
                      </w:rPr>
                      <w:t>PUBLIC</w:t>
                    </w:r>
                  </w:p>
                </w:txbxContent>
              </v:textbox>
              <w10:wrap anchorx="page" anchory="page"/>
            </v:shape>
          </w:pict>
        </mc:Fallback>
      </mc:AlternateContent>
    </w:r>
    <w:r>
      <w:rPr>
        <w:noProof/>
      </w:rPr>
      <mc:AlternateContent>
        <mc:Choice Requires="wps">
          <w:drawing>
            <wp:anchor distT="0" distB="0" distL="107950" distR="107950" simplePos="0" relativeHeight="251656192" behindDoc="0" locked="0" layoutInCell="1" allowOverlap="1" wp14:anchorId="4DF68423" wp14:editId="4394AA8F">
              <wp:simplePos x="0" y="0"/>
              <wp:positionH relativeFrom="column">
                <wp:posOffset>3810</wp:posOffset>
              </wp:positionH>
              <wp:positionV relativeFrom="paragraph">
                <wp:posOffset>-12700</wp:posOffset>
              </wp:positionV>
              <wp:extent cx="6260465" cy="1205865"/>
              <wp:effectExtent l="0" t="0" r="0" b="0"/>
              <wp:wrapSquare wrapText="bothSides"/>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6260465" cy="1205865"/>
                      </a:xfrm>
                      <a:prstGeom prst="rect">
                        <a:avLst/>
                      </a:prstGeom>
                      <a:blipFill dpi="0" rotWithShape="1">
                        <a:blip r:embed="rId1"/>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8E4FA" id="Rectangle 3" o:spid="_x0000_s1026" style="position:absolute;margin-left:.3pt;margin-top:-1pt;width:492.95pt;height:94.95pt;z-index:251656192;visibility:visible;mso-wrap-style:square;mso-width-percent:0;mso-height-percent:0;mso-wrap-distance-left:8.5pt;mso-wrap-distance-top:0;mso-wrap-distance-right:8.5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" stroked="f" strokeweight="1pt">
              <v:fill r:id="rId2" o:title="" recolor="t" rotate="t" type="frame"/>
              <o:lock v:ext="edit" aspectratio="t"/>
              <w10:wrap type="square"/>
            </v:rect>
          </w:pict>
        </mc:Fallback>
      </mc:AlternateContent>
    </w:r>
  </w:p>
  <w:p w14:paraId="691EF9D9" w14:textId="77777777" w:rsidR="00836797" w:rsidRDefault="00836797" w:rsidP="008524C3">
    <w:pPr>
      <w:pStyle w:val="Header"/>
    </w:pPr>
  </w:p>
  <w:p w14:paraId="6463F576" w14:textId="77777777" w:rsidR="00836797" w:rsidRDefault="00836797" w:rsidP="008524C3">
    <w:pPr>
      <w:pStyle w:val="Header"/>
    </w:pPr>
  </w:p>
  <w:p w14:paraId="69CCA4D4" w14:textId="77777777" w:rsidR="00836797" w:rsidRDefault="00836797" w:rsidP="00852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B47"/>
    <w:multiLevelType w:val="hybridMultilevel"/>
    <w:tmpl w:val="0532A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D7CD0"/>
    <w:multiLevelType w:val="hybridMultilevel"/>
    <w:tmpl w:val="1706A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C03EE"/>
    <w:multiLevelType w:val="hybridMultilevel"/>
    <w:tmpl w:val="C10691FA"/>
    <w:lvl w:ilvl="0" w:tplc="A2AC2D00">
      <w:start w:val="1"/>
      <w:numFmt w:val="bullet"/>
      <w:lvlText w:val="•"/>
      <w:lvlJc w:val="left"/>
      <w:pPr>
        <w:tabs>
          <w:tab w:val="num" w:pos="720"/>
        </w:tabs>
        <w:ind w:left="720" w:hanging="360"/>
      </w:pPr>
      <w:rPr>
        <w:rFonts w:ascii="Arial" w:hAnsi="Arial" w:hint="default"/>
      </w:rPr>
    </w:lvl>
    <w:lvl w:ilvl="1" w:tplc="C4D6DF2C">
      <w:start w:val="1"/>
      <w:numFmt w:val="bullet"/>
      <w:lvlText w:val="•"/>
      <w:lvlJc w:val="left"/>
      <w:pPr>
        <w:tabs>
          <w:tab w:val="num" w:pos="1440"/>
        </w:tabs>
        <w:ind w:left="1440" w:hanging="360"/>
      </w:pPr>
      <w:rPr>
        <w:rFonts w:ascii="Arial" w:hAnsi="Arial" w:hint="default"/>
      </w:rPr>
    </w:lvl>
    <w:lvl w:ilvl="2" w:tplc="2FA42DB6" w:tentative="1">
      <w:start w:val="1"/>
      <w:numFmt w:val="bullet"/>
      <w:lvlText w:val="•"/>
      <w:lvlJc w:val="left"/>
      <w:pPr>
        <w:tabs>
          <w:tab w:val="num" w:pos="2160"/>
        </w:tabs>
        <w:ind w:left="2160" w:hanging="360"/>
      </w:pPr>
      <w:rPr>
        <w:rFonts w:ascii="Arial" w:hAnsi="Arial" w:hint="default"/>
      </w:rPr>
    </w:lvl>
    <w:lvl w:ilvl="3" w:tplc="273A24F0" w:tentative="1">
      <w:start w:val="1"/>
      <w:numFmt w:val="bullet"/>
      <w:lvlText w:val="•"/>
      <w:lvlJc w:val="left"/>
      <w:pPr>
        <w:tabs>
          <w:tab w:val="num" w:pos="2880"/>
        </w:tabs>
        <w:ind w:left="2880" w:hanging="360"/>
      </w:pPr>
      <w:rPr>
        <w:rFonts w:ascii="Arial" w:hAnsi="Arial" w:hint="default"/>
      </w:rPr>
    </w:lvl>
    <w:lvl w:ilvl="4" w:tplc="6AEEB5D2" w:tentative="1">
      <w:start w:val="1"/>
      <w:numFmt w:val="bullet"/>
      <w:lvlText w:val="•"/>
      <w:lvlJc w:val="left"/>
      <w:pPr>
        <w:tabs>
          <w:tab w:val="num" w:pos="3600"/>
        </w:tabs>
        <w:ind w:left="3600" w:hanging="360"/>
      </w:pPr>
      <w:rPr>
        <w:rFonts w:ascii="Arial" w:hAnsi="Arial" w:hint="default"/>
      </w:rPr>
    </w:lvl>
    <w:lvl w:ilvl="5" w:tplc="C0B2E41A" w:tentative="1">
      <w:start w:val="1"/>
      <w:numFmt w:val="bullet"/>
      <w:lvlText w:val="•"/>
      <w:lvlJc w:val="left"/>
      <w:pPr>
        <w:tabs>
          <w:tab w:val="num" w:pos="4320"/>
        </w:tabs>
        <w:ind w:left="4320" w:hanging="360"/>
      </w:pPr>
      <w:rPr>
        <w:rFonts w:ascii="Arial" w:hAnsi="Arial" w:hint="default"/>
      </w:rPr>
    </w:lvl>
    <w:lvl w:ilvl="6" w:tplc="55F28602" w:tentative="1">
      <w:start w:val="1"/>
      <w:numFmt w:val="bullet"/>
      <w:lvlText w:val="•"/>
      <w:lvlJc w:val="left"/>
      <w:pPr>
        <w:tabs>
          <w:tab w:val="num" w:pos="5040"/>
        </w:tabs>
        <w:ind w:left="5040" w:hanging="360"/>
      </w:pPr>
      <w:rPr>
        <w:rFonts w:ascii="Arial" w:hAnsi="Arial" w:hint="default"/>
      </w:rPr>
    </w:lvl>
    <w:lvl w:ilvl="7" w:tplc="9C3A09AA" w:tentative="1">
      <w:start w:val="1"/>
      <w:numFmt w:val="bullet"/>
      <w:lvlText w:val="•"/>
      <w:lvlJc w:val="left"/>
      <w:pPr>
        <w:tabs>
          <w:tab w:val="num" w:pos="5760"/>
        </w:tabs>
        <w:ind w:left="5760" w:hanging="360"/>
      </w:pPr>
      <w:rPr>
        <w:rFonts w:ascii="Arial" w:hAnsi="Arial" w:hint="default"/>
      </w:rPr>
    </w:lvl>
    <w:lvl w:ilvl="8" w:tplc="335C9C7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811396"/>
    <w:multiLevelType w:val="hybridMultilevel"/>
    <w:tmpl w:val="2894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340F6"/>
    <w:multiLevelType w:val="hybridMultilevel"/>
    <w:tmpl w:val="B1B271CC"/>
    <w:lvl w:ilvl="0" w:tplc="08090001">
      <w:start w:val="1"/>
      <w:numFmt w:val="bullet"/>
      <w:lvlText w:val=""/>
      <w:lvlJc w:val="left"/>
      <w:pPr>
        <w:tabs>
          <w:tab w:val="num" w:pos="1080"/>
        </w:tabs>
        <w:ind w:left="1080" w:hanging="360"/>
      </w:pPr>
      <w:rPr>
        <w:rFonts w:ascii="Symbol" w:hAnsi="Symbol" w:hint="default"/>
      </w:rPr>
    </w:lvl>
    <w:lvl w:ilvl="1" w:tplc="24B0F0E0">
      <w:start w:val="1"/>
      <w:numFmt w:val="bullet"/>
      <w:lvlText w:val="-"/>
      <w:lvlJc w:val="left"/>
      <w:pPr>
        <w:tabs>
          <w:tab w:val="num" w:pos="1800"/>
        </w:tabs>
        <w:ind w:left="1800" w:hanging="360"/>
      </w:pPr>
      <w:rPr>
        <w:rFonts w:ascii="Times New Roman" w:hAnsi="Times New Roman" w:hint="default"/>
      </w:rPr>
    </w:lvl>
    <w:lvl w:ilvl="2" w:tplc="4B1CCE28">
      <w:numFmt w:val="none"/>
      <w:lvlText w:val=""/>
      <w:lvlJc w:val="left"/>
      <w:pPr>
        <w:tabs>
          <w:tab w:val="num" w:pos="360"/>
        </w:tabs>
      </w:pPr>
    </w:lvl>
    <w:lvl w:ilvl="3" w:tplc="7A86DB76" w:tentative="1">
      <w:start w:val="1"/>
      <w:numFmt w:val="bullet"/>
      <w:lvlText w:val="-"/>
      <w:lvlJc w:val="left"/>
      <w:pPr>
        <w:tabs>
          <w:tab w:val="num" w:pos="3240"/>
        </w:tabs>
        <w:ind w:left="3240" w:hanging="360"/>
      </w:pPr>
      <w:rPr>
        <w:rFonts w:ascii="Times New Roman" w:hAnsi="Times New Roman" w:hint="default"/>
      </w:rPr>
    </w:lvl>
    <w:lvl w:ilvl="4" w:tplc="CA1A04EE" w:tentative="1">
      <w:start w:val="1"/>
      <w:numFmt w:val="bullet"/>
      <w:lvlText w:val="-"/>
      <w:lvlJc w:val="left"/>
      <w:pPr>
        <w:tabs>
          <w:tab w:val="num" w:pos="3960"/>
        </w:tabs>
        <w:ind w:left="3960" w:hanging="360"/>
      </w:pPr>
      <w:rPr>
        <w:rFonts w:ascii="Times New Roman" w:hAnsi="Times New Roman" w:hint="default"/>
      </w:rPr>
    </w:lvl>
    <w:lvl w:ilvl="5" w:tplc="954E4B38" w:tentative="1">
      <w:start w:val="1"/>
      <w:numFmt w:val="bullet"/>
      <w:lvlText w:val="-"/>
      <w:lvlJc w:val="left"/>
      <w:pPr>
        <w:tabs>
          <w:tab w:val="num" w:pos="4680"/>
        </w:tabs>
        <w:ind w:left="4680" w:hanging="360"/>
      </w:pPr>
      <w:rPr>
        <w:rFonts w:ascii="Times New Roman" w:hAnsi="Times New Roman" w:hint="default"/>
      </w:rPr>
    </w:lvl>
    <w:lvl w:ilvl="6" w:tplc="1DB63982" w:tentative="1">
      <w:start w:val="1"/>
      <w:numFmt w:val="bullet"/>
      <w:lvlText w:val="-"/>
      <w:lvlJc w:val="left"/>
      <w:pPr>
        <w:tabs>
          <w:tab w:val="num" w:pos="5400"/>
        </w:tabs>
        <w:ind w:left="5400" w:hanging="360"/>
      </w:pPr>
      <w:rPr>
        <w:rFonts w:ascii="Times New Roman" w:hAnsi="Times New Roman" w:hint="default"/>
      </w:rPr>
    </w:lvl>
    <w:lvl w:ilvl="7" w:tplc="C192AEC6" w:tentative="1">
      <w:start w:val="1"/>
      <w:numFmt w:val="bullet"/>
      <w:lvlText w:val="-"/>
      <w:lvlJc w:val="left"/>
      <w:pPr>
        <w:tabs>
          <w:tab w:val="num" w:pos="6120"/>
        </w:tabs>
        <w:ind w:left="6120" w:hanging="360"/>
      </w:pPr>
      <w:rPr>
        <w:rFonts w:ascii="Times New Roman" w:hAnsi="Times New Roman" w:hint="default"/>
      </w:rPr>
    </w:lvl>
    <w:lvl w:ilvl="8" w:tplc="74762C44" w:tentative="1">
      <w:start w:val="1"/>
      <w:numFmt w:val="bullet"/>
      <w:lvlText w:val="-"/>
      <w:lvlJc w:val="left"/>
      <w:pPr>
        <w:tabs>
          <w:tab w:val="num" w:pos="6840"/>
        </w:tabs>
        <w:ind w:left="6840" w:hanging="360"/>
      </w:pPr>
      <w:rPr>
        <w:rFonts w:ascii="Times New Roman" w:hAnsi="Times New Roman" w:hint="default"/>
      </w:rPr>
    </w:lvl>
  </w:abstractNum>
  <w:abstractNum w:abstractNumId="5" w15:restartNumberingAfterBreak="0">
    <w:nsid w:val="252A6581"/>
    <w:multiLevelType w:val="hybridMultilevel"/>
    <w:tmpl w:val="D50A7F6C"/>
    <w:lvl w:ilvl="0" w:tplc="069005D4">
      <w:start w:val="1"/>
      <w:numFmt w:val="bullet"/>
      <w:lvlText w:val="•"/>
      <w:lvlJc w:val="left"/>
      <w:pPr>
        <w:tabs>
          <w:tab w:val="num" w:pos="1080"/>
        </w:tabs>
        <w:ind w:left="1080" w:hanging="360"/>
      </w:pPr>
      <w:rPr>
        <w:rFonts w:ascii="Arial" w:hAnsi="Arial" w:hint="default"/>
      </w:rPr>
    </w:lvl>
    <w:lvl w:ilvl="1" w:tplc="24B0F0E0">
      <w:start w:val="1"/>
      <w:numFmt w:val="bullet"/>
      <w:lvlText w:val="-"/>
      <w:lvlJc w:val="left"/>
      <w:pPr>
        <w:tabs>
          <w:tab w:val="num" w:pos="1800"/>
        </w:tabs>
        <w:ind w:left="1800" w:hanging="360"/>
      </w:pPr>
      <w:rPr>
        <w:rFonts w:ascii="Times New Roman" w:hAnsi="Times New Roman" w:hint="default"/>
      </w:rPr>
    </w:lvl>
    <w:lvl w:ilvl="2" w:tplc="B03447C8">
      <w:numFmt w:val="none"/>
      <w:lvlText w:val=""/>
      <w:lvlJc w:val="left"/>
      <w:pPr>
        <w:tabs>
          <w:tab w:val="num" w:pos="360"/>
        </w:tabs>
      </w:pPr>
    </w:lvl>
    <w:lvl w:ilvl="3" w:tplc="E4F06FF2">
      <w:start w:val="1"/>
      <w:numFmt w:val="decimal"/>
      <w:lvlText w:val="%4."/>
      <w:lvlJc w:val="left"/>
      <w:pPr>
        <w:ind w:left="3240" w:hanging="360"/>
      </w:pPr>
      <w:rPr>
        <w:rFonts w:hint="default"/>
      </w:rPr>
    </w:lvl>
    <w:lvl w:ilvl="4" w:tplc="69F6A036" w:tentative="1">
      <w:start w:val="1"/>
      <w:numFmt w:val="bullet"/>
      <w:lvlText w:val="-"/>
      <w:lvlJc w:val="left"/>
      <w:pPr>
        <w:tabs>
          <w:tab w:val="num" w:pos="3960"/>
        </w:tabs>
        <w:ind w:left="3960" w:hanging="360"/>
      </w:pPr>
      <w:rPr>
        <w:rFonts w:ascii="Times New Roman" w:hAnsi="Times New Roman" w:hint="default"/>
      </w:rPr>
    </w:lvl>
    <w:lvl w:ilvl="5" w:tplc="BFCED01C" w:tentative="1">
      <w:start w:val="1"/>
      <w:numFmt w:val="bullet"/>
      <w:lvlText w:val="-"/>
      <w:lvlJc w:val="left"/>
      <w:pPr>
        <w:tabs>
          <w:tab w:val="num" w:pos="4680"/>
        </w:tabs>
        <w:ind w:left="4680" w:hanging="360"/>
      </w:pPr>
      <w:rPr>
        <w:rFonts w:ascii="Times New Roman" w:hAnsi="Times New Roman" w:hint="default"/>
      </w:rPr>
    </w:lvl>
    <w:lvl w:ilvl="6" w:tplc="72C0AADA" w:tentative="1">
      <w:start w:val="1"/>
      <w:numFmt w:val="bullet"/>
      <w:lvlText w:val="-"/>
      <w:lvlJc w:val="left"/>
      <w:pPr>
        <w:tabs>
          <w:tab w:val="num" w:pos="5400"/>
        </w:tabs>
        <w:ind w:left="5400" w:hanging="360"/>
      </w:pPr>
      <w:rPr>
        <w:rFonts w:ascii="Times New Roman" w:hAnsi="Times New Roman" w:hint="default"/>
      </w:rPr>
    </w:lvl>
    <w:lvl w:ilvl="7" w:tplc="0D5267DA" w:tentative="1">
      <w:start w:val="1"/>
      <w:numFmt w:val="bullet"/>
      <w:lvlText w:val="-"/>
      <w:lvlJc w:val="left"/>
      <w:pPr>
        <w:tabs>
          <w:tab w:val="num" w:pos="6120"/>
        </w:tabs>
        <w:ind w:left="6120" w:hanging="360"/>
      </w:pPr>
      <w:rPr>
        <w:rFonts w:ascii="Times New Roman" w:hAnsi="Times New Roman" w:hint="default"/>
      </w:rPr>
    </w:lvl>
    <w:lvl w:ilvl="8" w:tplc="7854A12E" w:tentative="1">
      <w:start w:val="1"/>
      <w:numFmt w:val="bullet"/>
      <w:lvlText w:val="-"/>
      <w:lvlJc w:val="left"/>
      <w:pPr>
        <w:tabs>
          <w:tab w:val="num" w:pos="6840"/>
        </w:tabs>
        <w:ind w:left="6840" w:hanging="360"/>
      </w:pPr>
      <w:rPr>
        <w:rFonts w:ascii="Times New Roman" w:hAnsi="Times New Roman" w:hint="default"/>
      </w:rPr>
    </w:lvl>
  </w:abstractNum>
  <w:abstractNum w:abstractNumId="6" w15:restartNumberingAfterBreak="0">
    <w:nsid w:val="261D6F1C"/>
    <w:multiLevelType w:val="hybridMultilevel"/>
    <w:tmpl w:val="428C82B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5">
      <w:start w:val="1"/>
      <w:numFmt w:val="upperLetter"/>
      <w:lvlText w:val="%5."/>
      <w:lvlJc w:val="left"/>
      <w:pPr>
        <w:ind w:left="2520" w:hanging="360"/>
      </w:pPr>
    </w:lvl>
    <w:lvl w:ilvl="5" w:tplc="10C490BC">
      <w:start w:val="1"/>
      <w:numFmt w:val="upperLetter"/>
      <w:lvlText w:val="%6."/>
      <w:lvlJc w:val="left"/>
      <w:pPr>
        <w:ind w:left="4140" w:hanging="360"/>
      </w:pPr>
      <w:rPr>
        <w:rFonts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E01A4B"/>
    <w:multiLevelType w:val="hybridMultilevel"/>
    <w:tmpl w:val="E11EFC5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10C490BC">
      <w:start w:val="1"/>
      <w:numFmt w:val="upperLetter"/>
      <w:lvlText w:val="%6."/>
      <w:lvlJc w:val="left"/>
      <w:pPr>
        <w:ind w:left="4140" w:hanging="360"/>
      </w:pPr>
      <w:rPr>
        <w:rFonts w:hint="default"/>
      </w:rPr>
    </w:lvl>
    <w:lvl w:ilvl="6" w:tplc="59A80F18">
      <w:start w:val="62"/>
      <w:numFmt w:val="decimal"/>
      <w:lvlText w:val="%7"/>
      <w:lvlJc w:val="left"/>
      <w:pPr>
        <w:ind w:left="4680" w:hanging="360"/>
      </w:pPr>
      <w:rPr>
        <w:rFonts w:hint="default"/>
      </w:rPr>
    </w:lvl>
    <w:lvl w:ilvl="7" w:tplc="5EE8699C">
      <w:start w:val="1"/>
      <w:numFmt w:val="bullet"/>
      <w:lvlText w:val="-"/>
      <w:lvlJc w:val="left"/>
      <w:pPr>
        <w:ind w:left="5400" w:hanging="360"/>
      </w:pPr>
      <w:rPr>
        <w:rFonts w:ascii="Arial" w:eastAsia="DengXian" w:hAnsi="Arial" w:cs="Arial" w:hint="default"/>
      </w:rPr>
    </w:lvl>
    <w:lvl w:ilvl="8" w:tplc="0809001B" w:tentative="1">
      <w:start w:val="1"/>
      <w:numFmt w:val="lowerRoman"/>
      <w:lvlText w:val="%9."/>
      <w:lvlJc w:val="right"/>
      <w:pPr>
        <w:ind w:left="6120" w:hanging="180"/>
      </w:pPr>
    </w:lvl>
  </w:abstractNum>
  <w:abstractNum w:abstractNumId="8" w15:restartNumberingAfterBreak="0">
    <w:nsid w:val="360F2B64"/>
    <w:multiLevelType w:val="multilevel"/>
    <w:tmpl w:val="2B5274D6"/>
    <w:lvl w:ilvl="0">
      <w:start w:val="1"/>
      <w:numFmt w:val="bullet"/>
      <w:lvlText w:val=""/>
      <w:lvlJc w:val="left"/>
      <w:pPr>
        <w:tabs>
          <w:tab w:val="num" w:pos="1145"/>
        </w:tabs>
        <w:ind w:left="1145" w:hanging="360"/>
      </w:pPr>
      <w:rPr>
        <w:rFonts w:ascii="Symbol" w:hAnsi="Symbol" w:hint="default"/>
      </w:rPr>
    </w:lvl>
    <w:lvl w:ilvl="1">
      <w:start w:val="1"/>
      <w:numFmt w:val="decimal"/>
      <w:lvlText w:val="%2."/>
      <w:lvlJc w:val="left"/>
      <w:pPr>
        <w:tabs>
          <w:tab w:val="num" w:pos="1865"/>
        </w:tabs>
        <w:ind w:left="1865" w:hanging="360"/>
      </w:pPr>
    </w:lvl>
    <w:lvl w:ilvl="2" w:tentative="1">
      <w:start w:val="1"/>
      <w:numFmt w:val="decimal"/>
      <w:lvlText w:val="%3."/>
      <w:lvlJc w:val="left"/>
      <w:pPr>
        <w:tabs>
          <w:tab w:val="num" w:pos="2585"/>
        </w:tabs>
        <w:ind w:left="2585" w:hanging="360"/>
      </w:pPr>
    </w:lvl>
    <w:lvl w:ilvl="3" w:tentative="1">
      <w:start w:val="1"/>
      <w:numFmt w:val="decimal"/>
      <w:lvlText w:val="%4."/>
      <w:lvlJc w:val="left"/>
      <w:pPr>
        <w:tabs>
          <w:tab w:val="num" w:pos="3305"/>
        </w:tabs>
        <w:ind w:left="3305" w:hanging="360"/>
      </w:pPr>
    </w:lvl>
    <w:lvl w:ilvl="4" w:tentative="1">
      <w:start w:val="1"/>
      <w:numFmt w:val="decimal"/>
      <w:lvlText w:val="%5."/>
      <w:lvlJc w:val="left"/>
      <w:pPr>
        <w:tabs>
          <w:tab w:val="num" w:pos="4025"/>
        </w:tabs>
        <w:ind w:left="4025" w:hanging="360"/>
      </w:pPr>
    </w:lvl>
    <w:lvl w:ilvl="5" w:tentative="1">
      <w:start w:val="1"/>
      <w:numFmt w:val="decimal"/>
      <w:lvlText w:val="%6."/>
      <w:lvlJc w:val="left"/>
      <w:pPr>
        <w:tabs>
          <w:tab w:val="num" w:pos="4745"/>
        </w:tabs>
        <w:ind w:left="4745" w:hanging="360"/>
      </w:pPr>
    </w:lvl>
    <w:lvl w:ilvl="6" w:tentative="1">
      <w:start w:val="1"/>
      <w:numFmt w:val="decimal"/>
      <w:lvlText w:val="%7."/>
      <w:lvlJc w:val="left"/>
      <w:pPr>
        <w:tabs>
          <w:tab w:val="num" w:pos="5465"/>
        </w:tabs>
        <w:ind w:left="5465" w:hanging="360"/>
      </w:pPr>
    </w:lvl>
    <w:lvl w:ilvl="7" w:tentative="1">
      <w:start w:val="1"/>
      <w:numFmt w:val="decimal"/>
      <w:lvlText w:val="%8."/>
      <w:lvlJc w:val="left"/>
      <w:pPr>
        <w:tabs>
          <w:tab w:val="num" w:pos="6185"/>
        </w:tabs>
        <w:ind w:left="6185" w:hanging="360"/>
      </w:pPr>
    </w:lvl>
    <w:lvl w:ilvl="8" w:tentative="1">
      <w:start w:val="1"/>
      <w:numFmt w:val="decimal"/>
      <w:lvlText w:val="%9."/>
      <w:lvlJc w:val="left"/>
      <w:pPr>
        <w:tabs>
          <w:tab w:val="num" w:pos="6905"/>
        </w:tabs>
        <w:ind w:left="6905" w:hanging="360"/>
      </w:pPr>
    </w:lvl>
  </w:abstractNum>
  <w:abstractNum w:abstractNumId="9" w15:restartNumberingAfterBreak="0">
    <w:nsid w:val="40286E39"/>
    <w:multiLevelType w:val="hybridMultilevel"/>
    <w:tmpl w:val="06A2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5905E8"/>
    <w:multiLevelType w:val="hybridMultilevel"/>
    <w:tmpl w:val="97FE62C4"/>
    <w:lvl w:ilvl="0" w:tplc="069005D4">
      <w:start w:val="1"/>
      <w:numFmt w:val="bullet"/>
      <w:lvlText w:val="•"/>
      <w:lvlJc w:val="left"/>
      <w:pPr>
        <w:tabs>
          <w:tab w:val="num" w:pos="1080"/>
        </w:tabs>
        <w:ind w:left="1080" w:hanging="360"/>
      </w:pPr>
      <w:rPr>
        <w:rFonts w:ascii="Arial" w:hAnsi="Arial" w:hint="default"/>
      </w:rPr>
    </w:lvl>
    <w:lvl w:ilvl="1" w:tplc="24B0F0E0">
      <w:start w:val="1"/>
      <w:numFmt w:val="bullet"/>
      <w:lvlText w:val="-"/>
      <w:lvlJc w:val="left"/>
      <w:pPr>
        <w:tabs>
          <w:tab w:val="num" w:pos="1800"/>
        </w:tabs>
        <w:ind w:left="1800" w:hanging="360"/>
      </w:pPr>
      <w:rPr>
        <w:rFonts w:ascii="Times New Roman" w:hAnsi="Times New Roman" w:hint="default"/>
      </w:rPr>
    </w:lvl>
    <w:lvl w:ilvl="2" w:tplc="B03447C8">
      <w:numFmt w:val="none"/>
      <w:lvlText w:val=""/>
      <w:lvlJc w:val="left"/>
      <w:pPr>
        <w:tabs>
          <w:tab w:val="num" w:pos="360"/>
        </w:tabs>
      </w:pPr>
    </w:lvl>
    <w:lvl w:ilvl="3" w:tplc="303E24CE" w:tentative="1">
      <w:start w:val="1"/>
      <w:numFmt w:val="bullet"/>
      <w:lvlText w:val="-"/>
      <w:lvlJc w:val="left"/>
      <w:pPr>
        <w:tabs>
          <w:tab w:val="num" w:pos="3240"/>
        </w:tabs>
        <w:ind w:left="3240" w:hanging="360"/>
      </w:pPr>
      <w:rPr>
        <w:rFonts w:ascii="Times New Roman" w:hAnsi="Times New Roman" w:hint="default"/>
      </w:rPr>
    </w:lvl>
    <w:lvl w:ilvl="4" w:tplc="69F6A036" w:tentative="1">
      <w:start w:val="1"/>
      <w:numFmt w:val="bullet"/>
      <w:lvlText w:val="-"/>
      <w:lvlJc w:val="left"/>
      <w:pPr>
        <w:tabs>
          <w:tab w:val="num" w:pos="3960"/>
        </w:tabs>
        <w:ind w:left="3960" w:hanging="360"/>
      </w:pPr>
      <w:rPr>
        <w:rFonts w:ascii="Times New Roman" w:hAnsi="Times New Roman" w:hint="default"/>
      </w:rPr>
    </w:lvl>
    <w:lvl w:ilvl="5" w:tplc="BFCED01C" w:tentative="1">
      <w:start w:val="1"/>
      <w:numFmt w:val="bullet"/>
      <w:lvlText w:val="-"/>
      <w:lvlJc w:val="left"/>
      <w:pPr>
        <w:tabs>
          <w:tab w:val="num" w:pos="4680"/>
        </w:tabs>
        <w:ind w:left="4680" w:hanging="360"/>
      </w:pPr>
      <w:rPr>
        <w:rFonts w:ascii="Times New Roman" w:hAnsi="Times New Roman" w:hint="default"/>
      </w:rPr>
    </w:lvl>
    <w:lvl w:ilvl="6" w:tplc="72C0AADA" w:tentative="1">
      <w:start w:val="1"/>
      <w:numFmt w:val="bullet"/>
      <w:lvlText w:val="-"/>
      <w:lvlJc w:val="left"/>
      <w:pPr>
        <w:tabs>
          <w:tab w:val="num" w:pos="5400"/>
        </w:tabs>
        <w:ind w:left="5400" w:hanging="360"/>
      </w:pPr>
      <w:rPr>
        <w:rFonts w:ascii="Times New Roman" w:hAnsi="Times New Roman" w:hint="default"/>
      </w:rPr>
    </w:lvl>
    <w:lvl w:ilvl="7" w:tplc="0D5267DA" w:tentative="1">
      <w:start w:val="1"/>
      <w:numFmt w:val="bullet"/>
      <w:lvlText w:val="-"/>
      <w:lvlJc w:val="left"/>
      <w:pPr>
        <w:tabs>
          <w:tab w:val="num" w:pos="6120"/>
        </w:tabs>
        <w:ind w:left="6120" w:hanging="360"/>
      </w:pPr>
      <w:rPr>
        <w:rFonts w:ascii="Times New Roman" w:hAnsi="Times New Roman" w:hint="default"/>
      </w:rPr>
    </w:lvl>
    <w:lvl w:ilvl="8" w:tplc="7854A12E" w:tentative="1">
      <w:start w:val="1"/>
      <w:numFmt w:val="bullet"/>
      <w:lvlText w:val="-"/>
      <w:lvlJc w:val="left"/>
      <w:pPr>
        <w:tabs>
          <w:tab w:val="num" w:pos="6840"/>
        </w:tabs>
        <w:ind w:left="6840" w:hanging="360"/>
      </w:pPr>
      <w:rPr>
        <w:rFonts w:ascii="Times New Roman" w:hAnsi="Times New Roman" w:hint="default"/>
      </w:rPr>
    </w:lvl>
  </w:abstractNum>
  <w:abstractNum w:abstractNumId="11" w15:restartNumberingAfterBreak="0">
    <w:nsid w:val="49126A82"/>
    <w:multiLevelType w:val="hybridMultilevel"/>
    <w:tmpl w:val="8E0E14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10C490BC">
      <w:start w:val="1"/>
      <w:numFmt w:val="upperLetter"/>
      <w:lvlText w:val="%6."/>
      <w:lvlJc w:val="left"/>
      <w:pPr>
        <w:ind w:left="4500" w:hanging="360"/>
      </w:pPr>
      <w:rPr>
        <w:rFonts w:hint="default"/>
      </w:rPr>
    </w:lvl>
    <w:lvl w:ilvl="6" w:tplc="59A80F18">
      <w:start w:val="62"/>
      <w:numFmt w:val="decimal"/>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C23031"/>
    <w:multiLevelType w:val="hybridMultilevel"/>
    <w:tmpl w:val="6F405EBC"/>
    <w:lvl w:ilvl="0" w:tplc="FFFFFFFF">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FFFFFFFF">
      <w:numFmt w:val="none"/>
      <w:lvlText w:val=""/>
      <w:lvlJc w:val="left"/>
      <w:pPr>
        <w:tabs>
          <w:tab w:val="num" w:pos="360"/>
        </w:tabs>
      </w:p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13" w15:restartNumberingAfterBreak="0">
    <w:nsid w:val="5DFE1D20"/>
    <w:multiLevelType w:val="hybridMultilevel"/>
    <w:tmpl w:val="01CAE2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4A00ED"/>
    <w:multiLevelType w:val="hybridMultilevel"/>
    <w:tmpl w:val="53BA8C2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10C490BC">
      <w:start w:val="1"/>
      <w:numFmt w:val="upperLetter"/>
      <w:lvlText w:val="%6."/>
      <w:lvlJc w:val="left"/>
      <w:pPr>
        <w:ind w:left="4140" w:hanging="360"/>
      </w:pPr>
      <w:rPr>
        <w:rFonts w:hint="default"/>
      </w:rPr>
    </w:lvl>
    <w:lvl w:ilvl="6" w:tplc="59A80F18">
      <w:start w:val="62"/>
      <w:numFmt w:val="decimal"/>
      <w:lvlText w:val="%7"/>
      <w:lvlJc w:val="left"/>
      <w:pPr>
        <w:ind w:left="4680" w:hanging="360"/>
      </w:pPr>
      <w:rPr>
        <w:rFonts w:hint="default"/>
      </w:r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5A4780"/>
    <w:multiLevelType w:val="hybridMultilevel"/>
    <w:tmpl w:val="EEEC704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10C490BC">
      <w:start w:val="1"/>
      <w:numFmt w:val="upperLetter"/>
      <w:lvlText w:val="%6."/>
      <w:lvlJc w:val="left"/>
      <w:pPr>
        <w:ind w:left="4140" w:hanging="360"/>
      </w:pPr>
      <w:rPr>
        <w:rFonts w:hint="default"/>
      </w:rPr>
    </w:lvl>
    <w:lvl w:ilvl="6" w:tplc="59A80F18">
      <w:start w:val="62"/>
      <w:numFmt w:val="decimal"/>
      <w:lvlText w:val="%7"/>
      <w:lvlJc w:val="left"/>
      <w:pPr>
        <w:ind w:left="4680" w:hanging="360"/>
      </w:pPr>
      <w:rPr>
        <w:rFonts w:hint="default"/>
      </w:r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6D411FF"/>
    <w:multiLevelType w:val="hybridMultilevel"/>
    <w:tmpl w:val="274AA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C512BFA"/>
    <w:multiLevelType w:val="hybridMultilevel"/>
    <w:tmpl w:val="A6EEA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31184"/>
    <w:multiLevelType w:val="hybridMultilevel"/>
    <w:tmpl w:val="507C1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E14B16"/>
    <w:multiLevelType w:val="hybridMultilevel"/>
    <w:tmpl w:val="92AC7E60"/>
    <w:lvl w:ilvl="0" w:tplc="4A3AE6C0">
      <w:start w:val="3"/>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111711"/>
    <w:multiLevelType w:val="hybridMultilevel"/>
    <w:tmpl w:val="3C6A210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5D3B29"/>
    <w:multiLevelType w:val="hybridMultilevel"/>
    <w:tmpl w:val="8DE2A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422B6F"/>
    <w:multiLevelType w:val="hybridMultilevel"/>
    <w:tmpl w:val="ECEA7034"/>
    <w:lvl w:ilvl="0" w:tplc="08090001">
      <w:start w:val="1"/>
      <w:numFmt w:val="bullet"/>
      <w:lvlText w:val=""/>
      <w:lvlJc w:val="left"/>
      <w:pPr>
        <w:ind w:left="1440" w:hanging="360"/>
      </w:pPr>
      <w:rPr>
        <w:rFonts w:ascii="Symbol" w:hAnsi="Symbol" w:hint="default"/>
      </w:rPr>
    </w:lvl>
    <w:lvl w:ilvl="1" w:tplc="24B0F0E0">
      <w:start w:val="1"/>
      <w:numFmt w:val="bullet"/>
      <w:lvlText w:val="-"/>
      <w:lvlJc w:val="left"/>
      <w:pPr>
        <w:ind w:left="2160" w:hanging="360"/>
      </w:pPr>
      <w:rPr>
        <w:rFonts w:ascii="Times New Roman" w:hAnsi="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32274235">
    <w:abstractNumId w:val="7"/>
  </w:num>
  <w:num w:numId="2" w16cid:durableId="2050909248">
    <w:abstractNumId w:val="16"/>
  </w:num>
  <w:num w:numId="3" w16cid:durableId="1351682968">
    <w:abstractNumId w:val="6"/>
  </w:num>
  <w:num w:numId="4" w16cid:durableId="1984240047">
    <w:abstractNumId w:val="22"/>
  </w:num>
  <w:num w:numId="5" w16cid:durableId="1920483603">
    <w:abstractNumId w:val="4"/>
  </w:num>
  <w:num w:numId="6" w16cid:durableId="1457673036">
    <w:abstractNumId w:val="10"/>
  </w:num>
  <w:num w:numId="7" w16cid:durableId="376779449">
    <w:abstractNumId w:val="19"/>
  </w:num>
  <w:num w:numId="8" w16cid:durableId="305403914">
    <w:abstractNumId w:val="11"/>
  </w:num>
  <w:num w:numId="9" w16cid:durableId="168298259">
    <w:abstractNumId w:val="15"/>
  </w:num>
  <w:num w:numId="10" w16cid:durableId="1872914839">
    <w:abstractNumId w:val="1"/>
  </w:num>
  <w:num w:numId="11" w16cid:durableId="1963612914">
    <w:abstractNumId w:val="3"/>
  </w:num>
  <w:num w:numId="12" w16cid:durableId="1062605980">
    <w:abstractNumId w:val="5"/>
    <w:lvlOverride w:ilvl="0"/>
    <w:lvlOverride w:ilvl="1"/>
    <w:lvlOverride w:ilvl="2"/>
    <w:lvlOverride w:ilvl="3">
      <w:startOverride w:val="1"/>
    </w:lvlOverride>
    <w:lvlOverride w:ilvl="4"/>
    <w:lvlOverride w:ilvl="5"/>
    <w:lvlOverride w:ilvl="6"/>
    <w:lvlOverride w:ilvl="7"/>
    <w:lvlOverride w:ilvl="8"/>
  </w:num>
  <w:num w:numId="13" w16cid:durableId="6339480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9091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0176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8140650">
    <w:abstractNumId w:val="14"/>
  </w:num>
  <w:num w:numId="17" w16cid:durableId="1154373692">
    <w:abstractNumId w:val="9"/>
  </w:num>
  <w:num w:numId="18" w16cid:durableId="489641307">
    <w:abstractNumId w:val="13"/>
  </w:num>
  <w:num w:numId="19" w16cid:durableId="1351682950">
    <w:abstractNumId w:val="17"/>
  </w:num>
  <w:num w:numId="20" w16cid:durableId="13881908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2"/>
    </w:lvlOverride>
    <w:lvlOverride w:ilvl="7">
      <w:startOverride w:val="1"/>
    </w:lvlOverride>
    <w:lvlOverride w:ilvl="8">
      <w:startOverride w:val="1"/>
    </w:lvlOverride>
  </w:num>
  <w:num w:numId="21" w16cid:durableId="1784183654">
    <w:abstractNumId w:val="0"/>
  </w:num>
  <w:num w:numId="22" w16cid:durableId="1401976790">
    <w:abstractNumId w:val="8"/>
  </w:num>
  <w:num w:numId="23" w16cid:durableId="105663861">
    <w:abstractNumId w:val="12"/>
  </w:num>
  <w:num w:numId="24" w16cid:durableId="213781880">
    <w:abstractNumId w:val="20"/>
  </w:num>
  <w:num w:numId="25" w16cid:durableId="12365492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284"/>
  <w:drawingGridVerticalSpacing w:val="284"/>
  <w:characterSpacingControl w:val="doNotCompress"/>
  <w:hdrShapeDefaults>
    <o:shapedefaults v:ext="edit" spidmax="2053"/>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B0"/>
    <w:rsid w:val="00000373"/>
    <w:rsid w:val="00002081"/>
    <w:rsid w:val="000020F4"/>
    <w:rsid w:val="00002F5C"/>
    <w:rsid w:val="00003FF5"/>
    <w:rsid w:val="000042F1"/>
    <w:rsid w:val="00005B81"/>
    <w:rsid w:val="00006ED3"/>
    <w:rsid w:val="000079D5"/>
    <w:rsid w:val="00016426"/>
    <w:rsid w:val="00017066"/>
    <w:rsid w:val="00021E1A"/>
    <w:rsid w:val="00022E4D"/>
    <w:rsid w:val="00023CF1"/>
    <w:rsid w:val="000249FA"/>
    <w:rsid w:val="00025B7C"/>
    <w:rsid w:val="00026398"/>
    <w:rsid w:val="00027068"/>
    <w:rsid w:val="00030369"/>
    <w:rsid w:val="000306CD"/>
    <w:rsid w:val="00030A87"/>
    <w:rsid w:val="000330B4"/>
    <w:rsid w:val="00033797"/>
    <w:rsid w:val="00034B35"/>
    <w:rsid w:val="000363A6"/>
    <w:rsid w:val="0003725E"/>
    <w:rsid w:val="00040554"/>
    <w:rsid w:val="00041752"/>
    <w:rsid w:val="0004204D"/>
    <w:rsid w:val="00042B95"/>
    <w:rsid w:val="00043A86"/>
    <w:rsid w:val="00044E59"/>
    <w:rsid w:val="0004638E"/>
    <w:rsid w:val="00046E83"/>
    <w:rsid w:val="00052CEF"/>
    <w:rsid w:val="000538BA"/>
    <w:rsid w:val="00055048"/>
    <w:rsid w:val="00055745"/>
    <w:rsid w:val="00055E8B"/>
    <w:rsid w:val="0005694F"/>
    <w:rsid w:val="00057B56"/>
    <w:rsid w:val="0006268C"/>
    <w:rsid w:val="0006300E"/>
    <w:rsid w:val="00063AEA"/>
    <w:rsid w:val="0006402B"/>
    <w:rsid w:val="00064862"/>
    <w:rsid w:val="00065B5B"/>
    <w:rsid w:val="00065BC3"/>
    <w:rsid w:val="00065C3F"/>
    <w:rsid w:val="0006689B"/>
    <w:rsid w:val="00071029"/>
    <w:rsid w:val="000711B0"/>
    <w:rsid w:val="00076F13"/>
    <w:rsid w:val="0007764D"/>
    <w:rsid w:val="00077775"/>
    <w:rsid w:val="00081A1D"/>
    <w:rsid w:val="000830CA"/>
    <w:rsid w:val="0008506C"/>
    <w:rsid w:val="0008544A"/>
    <w:rsid w:val="000858E3"/>
    <w:rsid w:val="00085AD4"/>
    <w:rsid w:val="00086271"/>
    <w:rsid w:val="00086FF5"/>
    <w:rsid w:val="0009216B"/>
    <w:rsid w:val="0009238F"/>
    <w:rsid w:val="00092733"/>
    <w:rsid w:val="00092D6F"/>
    <w:rsid w:val="00096889"/>
    <w:rsid w:val="00096A70"/>
    <w:rsid w:val="00096DD7"/>
    <w:rsid w:val="000A026B"/>
    <w:rsid w:val="000A02D2"/>
    <w:rsid w:val="000A02F8"/>
    <w:rsid w:val="000A155B"/>
    <w:rsid w:val="000A1E74"/>
    <w:rsid w:val="000A21FD"/>
    <w:rsid w:val="000A32B5"/>
    <w:rsid w:val="000A3E49"/>
    <w:rsid w:val="000A4EEB"/>
    <w:rsid w:val="000A5765"/>
    <w:rsid w:val="000A634E"/>
    <w:rsid w:val="000B04A6"/>
    <w:rsid w:val="000B1FAC"/>
    <w:rsid w:val="000B2A1B"/>
    <w:rsid w:val="000B4222"/>
    <w:rsid w:val="000B4270"/>
    <w:rsid w:val="000B5403"/>
    <w:rsid w:val="000C04D8"/>
    <w:rsid w:val="000C186B"/>
    <w:rsid w:val="000C2E53"/>
    <w:rsid w:val="000C3FD5"/>
    <w:rsid w:val="000C5901"/>
    <w:rsid w:val="000C5F42"/>
    <w:rsid w:val="000C658F"/>
    <w:rsid w:val="000C7A08"/>
    <w:rsid w:val="000D265D"/>
    <w:rsid w:val="000D2689"/>
    <w:rsid w:val="000D2710"/>
    <w:rsid w:val="000D2DD9"/>
    <w:rsid w:val="000D32FB"/>
    <w:rsid w:val="000D4947"/>
    <w:rsid w:val="000D6140"/>
    <w:rsid w:val="000D72BF"/>
    <w:rsid w:val="000E0C59"/>
    <w:rsid w:val="000E119E"/>
    <w:rsid w:val="000E1B2F"/>
    <w:rsid w:val="000E1C85"/>
    <w:rsid w:val="000E25B4"/>
    <w:rsid w:val="000E4735"/>
    <w:rsid w:val="000E47F5"/>
    <w:rsid w:val="000E5B76"/>
    <w:rsid w:val="000E6090"/>
    <w:rsid w:val="000E6B16"/>
    <w:rsid w:val="000E77FA"/>
    <w:rsid w:val="000F044D"/>
    <w:rsid w:val="000F0A73"/>
    <w:rsid w:val="000F152D"/>
    <w:rsid w:val="000F34CA"/>
    <w:rsid w:val="000F43EA"/>
    <w:rsid w:val="000F5A89"/>
    <w:rsid w:val="000F5DA5"/>
    <w:rsid w:val="000F62B2"/>
    <w:rsid w:val="000F6D0B"/>
    <w:rsid w:val="000F6FE3"/>
    <w:rsid w:val="000F724B"/>
    <w:rsid w:val="000F76E7"/>
    <w:rsid w:val="00100DCD"/>
    <w:rsid w:val="00101EB6"/>
    <w:rsid w:val="0010351C"/>
    <w:rsid w:val="00104EAF"/>
    <w:rsid w:val="001061E7"/>
    <w:rsid w:val="00112F4D"/>
    <w:rsid w:val="00113007"/>
    <w:rsid w:val="00113871"/>
    <w:rsid w:val="00114F34"/>
    <w:rsid w:val="00117895"/>
    <w:rsid w:val="00117CDE"/>
    <w:rsid w:val="00121EBE"/>
    <w:rsid w:val="00122876"/>
    <w:rsid w:val="001228F0"/>
    <w:rsid w:val="00122E3F"/>
    <w:rsid w:val="00123F4A"/>
    <w:rsid w:val="001241F6"/>
    <w:rsid w:val="00125E6A"/>
    <w:rsid w:val="00126271"/>
    <w:rsid w:val="00127B96"/>
    <w:rsid w:val="0013000A"/>
    <w:rsid w:val="00130C11"/>
    <w:rsid w:val="0013184B"/>
    <w:rsid w:val="00132D54"/>
    <w:rsid w:val="00133E1C"/>
    <w:rsid w:val="00135D2E"/>
    <w:rsid w:val="00136B20"/>
    <w:rsid w:val="00142662"/>
    <w:rsid w:val="00144B0D"/>
    <w:rsid w:val="0014602B"/>
    <w:rsid w:val="00146030"/>
    <w:rsid w:val="001462AA"/>
    <w:rsid w:val="00146315"/>
    <w:rsid w:val="00146CF9"/>
    <w:rsid w:val="00146DEB"/>
    <w:rsid w:val="00147308"/>
    <w:rsid w:val="0015066B"/>
    <w:rsid w:val="00150CB2"/>
    <w:rsid w:val="00151429"/>
    <w:rsid w:val="001538B5"/>
    <w:rsid w:val="0015391C"/>
    <w:rsid w:val="00154ED3"/>
    <w:rsid w:val="00157A03"/>
    <w:rsid w:val="00157DCF"/>
    <w:rsid w:val="00161B1B"/>
    <w:rsid w:val="0016518C"/>
    <w:rsid w:val="00165437"/>
    <w:rsid w:val="0016717C"/>
    <w:rsid w:val="00167479"/>
    <w:rsid w:val="001719EA"/>
    <w:rsid w:val="00171D7C"/>
    <w:rsid w:val="00172218"/>
    <w:rsid w:val="001728D7"/>
    <w:rsid w:val="001730A6"/>
    <w:rsid w:val="00173825"/>
    <w:rsid w:val="00176138"/>
    <w:rsid w:val="00177680"/>
    <w:rsid w:val="0018047C"/>
    <w:rsid w:val="001812E8"/>
    <w:rsid w:val="001822C1"/>
    <w:rsid w:val="00182744"/>
    <w:rsid w:val="00184D7C"/>
    <w:rsid w:val="0018650F"/>
    <w:rsid w:val="00192207"/>
    <w:rsid w:val="00193DB6"/>
    <w:rsid w:val="0019439E"/>
    <w:rsid w:val="001957B1"/>
    <w:rsid w:val="001A1D04"/>
    <w:rsid w:val="001A2AF6"/>
    <w:rsid w:val="001A2DAF"/>
    <w:rsid w:val="001A332D"/>
    <w:rsid w:val="001A39C7"/>
    <w:rsid w:val="001A4166"/>
    <w:rsid w:val="001A7A74"/>
    <w:rsid w:val="001A7C81"/>
    <w:rsid w:val="001B17DA"/>
    <w:rsid w:val="001B188A"/>
    <w:rsid w:val="001B30D6"/>
    <w:rsid w:val="001B4DCE"/>
    <w:rsid w:val="001B4E06"/>
    <w:rsid w:val="001B612A"/>
    <w:rsid w:val="001C0A93"/>
    <w:rsid w:val="001C1F37"/>
    <w:rsid w:val="001C1FEB"/>
    <w:rsid w:val="001C22C6"/>
    <w:rsid w:val="001C24F4"/>
    <w:rsid w:val="001C3571"/>
    <w:rsid w:val="001C3C44"/>
    <w:rsid w:val="001C77DC"/>
    <w:rsid w:val="001D004E"/>
    <w:rsid w:val="001D12C3"/>
    <w:rsid w:val="001D28F4"/>
    <w:rsid w:val="001D2CB7"/>
    <w:rsid w:val="001D2EDE"/>
    <w:rsid w:val="001D405F"/>
    <w:rsid w:val="001D5AF2"/>
    <w:rsid w:val="001D5E92"/>
    <w:rsid w:val="001D6E73"/>
    <w:rsid w:val="001D7985"/>
    <w:rsid w:val="001E0285"/>
    <w:rsid w:val="001E24E6"/>
    <w:rsid w:val="001E314D"/>
    <w:rsid w:val="001E3E5E"/>
    <w:rsid w:val="001E405C"/>
    <w:rsid w:val="001E56B4"/>
    <w:rsid w:val="001E6419"/>
    <w:rsid w:val="001F1D35"/>
    <w:rsid w:val="001F3329"/>
    <w:rsid w:val="001F46E8"/>
    <w:rsid w:val="001F57C7"/>
    <w:rsid w:val="001F591D"/>
    <w:rsid w:val="001F6970"/>
    <w:rsid w:val="001F6C49"/>
    <w:rsid w:val="001F7D85"/>
    <w:rsid w:val="002003EB"/>
    <w:rsid w:val="002012D1"/>
    <w:rsid w:val="00201365"/>
    <w:rsid w:val="00203B37"/>
    <w:rsid w:val="00205E21"/>
    <w:rsid w:val="002065D3"/>
    <w:rsid w:val="00207B9D"/>
    <w:rsid w:val="00207D62"/>
    <w:rsid w:val="00213025"/>
    <w:rsid w:val="00215B4B"/>
    <w:rsid w:val="00220488"/>
    <w:rsid w:val="00220D2C"/>
    <w:rsid w:val="00221B78"/>
    <w:rsid w:val="00224FE0"/>
    <w:rsid w:val="002263FA"/>
    <w:rsid w:val="00231BE8"/>
    <w:rsid w:val="0023255D"/>
    <w:rsid w:val="002328F6"/>
    <w:rsid w:val="00232971"/>
    <w:rsid w:val="0023368D"/>
    <w:rsid w:val="00234636"/>
    <w:rsid w:val="00234E7D"/>
    <w:rsid w:val="00235702"/>
    <w:rsid w:val="00236151"/>
    <w:rsid w:val="00236F4F"/>
    <w:rsid w:val="002375E9"/>
    <w:rsid w:val="00237AA6"/>
    <w:rsid w:val="002404B6"/>
    <w:rsid w:val="00241629"/>
    <w:rsid w:val="00243001"/>
    <w:rsid w:val="00243917"/>
    <w:rsid w:val="0024484F"/>
    <w:rsid w:val="00244E36"/>
    <w:rsid w:val="00245548"/>
    <w:rsid w:val="00246053"/>
    <w:rsid w:val="002467BA"/>
    <w:rsid w:val="002474E0"/>
    <w:rsid w:val="00251107"/>
    <w:rsid w:val="00252F81"/>
    <w:rsid w:val="00253225"/>
    <w:rsid w:val="002563C4"/>
    <w:rsid w:val="002574B4"/>
    <w:rsid w:val="00257865"/>
    <w:rsid w:val="0026011C"/>
    <w:rsid w:val="002604EB"/>
    <w:rsid w:val="0026407A"/>
    <w:rsid w:val="0026647B"/>
    <w:rsid w:val="002670F8"/>
    <w:rsid w:val="00270254"/>
    <w:rsid w:val="00270783"/>
    <w:rsid w:val="00271767"/>
    <w:rsid w:val="00271D35"/>
    <w:rsid w:val="00272872"/>
    <w:rsid w:val="00273CE0"/>
    <w:rsid w:val="00273D18"/>
    <w:rsid w:val="002775EA"/>
    <w:rsid w:val="002779E0"/>
    <w:rsid w:val="00277EFA"/>
    <w:rsid w:val="002809EE"/>
    <w:rsid w:val="00282A51"/>
    <w:rsid w:val="0028319E"/>
    <w:rsid w:val="00283620"/>
    <w:rsid w:val="00283790"/>
    <w:rsid w:val="00285D70"/>
    <w:rsid w:val="0028616A"/>
    <w:rsid w:val="00286883"/>
    <w:rsid w:val="0029340E"/>
    <w:rsid w:val="00293EC6"/>
    <w:rsid w:val="002962B1"/>
    <w:rsid w:val="00296E30"/>
    <w:rsid w:val="002A05C3"/>
    <w:rsid w:val="002A2515"/>
    <w:rsid w:val="002A352B"/>
    <w:rsid w:val="002A5B1B"/>
    <w:rsid w:val="002A5BCC"/>
    <w:rsid w:val="002B1D53"/>
    <w:rsid w:val="002B273C"/>
    <w:rsid w:val="002B30FB"/>
    <w:rsid w:val="002C0AD2"/>
    <w:rsid w:val="002C25C3"/>
    <w:rsid w:val="002C3445"/>
    <w:rsid w:val="002C4655"/>
    <w:rsid w:val="002C7181"/>
    <w:rsid w:val="002C7FB8"/>
    <w:rsid w:val="002D0DF6"/>
    <w:rsid w:val="002D151C"/>
    <w:rsid w:val="002D2F78"/>
    <w:rsid w:val="002D703A"/>
    <w:rsid w:val="002D7376"/>
    <w:rsid w:val="002E0D98"/>
    <w:rsid w:val="002E2106"/>
    <w:rsid w:val="002E357F"/>
    <w:rsid w:val="002F273F"/>
    <w:rsid w:val="002F34C6"/>
    <w:rsid w:val="002F7024"/>
    <w:rsid w:val="002F7032"/>
    <w:rsid w:val="002F73BE"/>
    <w:rsid w:val="00302F54"/>
    <w:rsid w:val="003030B2"/>
    <w:rsid w:val="00303115"/>
    <w:rsid w:val="00304FD2"/>
    <w:rsid w:val="00306525"/>
    <w:rsid w:val="00310445"/>
    <w:rsid w:val="00313914"/>
    <w:rsid w:val="00315B7E"/>
    <w:rsid w:val="00315E0A"/>
    <w:rsid w:val="00316EDE"/>
    <w:rsid w:val="00316FFD"/>
    <w:rsid w:val="00317FDE"/>
    <w:rsid w:val="003202EB"/>
    <w:rsid w:val="00320A99"/>
    <w:rsid w:val="00322ADA"/>
    <w:rsid w:val="00323333"/>
    <w:rsid w:val="00323F08"/>
    <w:rsid w:val="0032552F"/>
    <w:rsid w:val="003270FA"/>
    <w:rsid w:val="00331E63"/>
    <w:rsid w:val="003328A6"/>
    <w:rsid w:val="0033339C"/>
    <w:rsid w:val="00334964"/>
    <w:rsid w:val="0033517A"/>
    <w:rsid w:val="00335A25"/>
    <w:rsid w:val="00335DDB"/>
    <w:rsid w:val="003367EF"/>
    <w:rsid w:val="00342BAE"/>
    <w:rsid w:val="00343957"/>
    <w:rsid w:val="00345434"/>
    <w:rsid w:val="00345F80"/>
    <w:rsid w:val="003469BA"/>
    <w:rsid w:val="00346A17"/>
    <w:rsid w:val="00347943"/>
    <w:rsid w:val="0035713D"/>
    <w:rsid w:val="00357F4F"/>
    <w:rsid w:val="0036125F"/>
    <w:rsid w:val="00361A7B"/>
    <w:rsid w:val="00361FD0"/>
    <w:rsid w:val="00362FF3"/>
    <w:rsid w:val="00363CBA"/>
    <w:rsid w:val="0036447E"/>
    <w:rsid w:val="00364805"/>
    <w:rsid w:val="00367E57"/>
    <w:rsid w:val="00367E79"/>
    <w:rsid w:val="0037113C"/>
    <w:rsid w:val="0037211D"/>
    <w:rsid w:val="003758FF"/>
    <w:rsid w:val="0037626B"/>
    <w:rsid w:val="0037787F"/>
    <w:rsid w:val="00377B26"/>
    <w:rsid w:val="003804F8"/>
    <w:rsid w:val="00381D18"/>
    <w:rsid w:val="003834A4"/>
    <w:rsid w:val="00383B23"/>
    <w:rsid w:val="00384F28"/>
    <w:rsid w:val="00385AEC"/>
    <w:rsid w:val="003863DE"/>
    <w:rsid w:val="003911FF"/>
    <w:rsid w:val="003918E5"/>
    <w:rsid w:val="00391E49"/>
    <w:rsid w:val="00392FE7"/>
    <w:rsid w:val="00393947"/>
    <w:rsid w:val="0039420D"/>
    <w:rsid w:val="00394767"/>
    <w:rsid w:val="003A0069"/>
    <w:rsid w:val="003A20E8"/>
    <w:rsid w:val="003A4275"/>
    <w:rsid w:val="003A44DF"/>
    <w:rsid w:val="003A6316"/>
    <w:rsid w:val="003A64DA"/>
    <w:rsid w:val="003A6BE9"/>
    <w:rsid w:val="003B1A61"/>
    <w:rsid w:val="003B3B34"/>
    <w:rsid w:val="003B6578"/>
    <w:rsid w:val="003C13BF"/>
    <w:rsid w:val="003C14B5"/>
    <w:rsid w:val="003C17CF"/>
    <w:rsid w:val="003C3234"/>
    <w:rsid w:val="003C408A"/>
    <w:rsid w:val="003C4122"/>
    <w:rsid w:val="003C4331"/>
    <w:rsid w:val="003C4864"/>
    <w:rsid w:val="003C4EE6"/>
    <w:rsid w:val="003C7C97"/>
    <w:rsid w:val="003D0F9C"/>
    <w:rsid w:val="003D242E"/>
    <w:rsid w:val="003D2979"/>
    <w:rsid w:val="003D31AF"/>
    <w:rsid w:val="003D62AC"/>
    <w:rsid w:val="003D64F9"/>
    <w:rsid w:val="003D6F86"/>
    <w:rsid w:val="003D79EE"/>
    <w:rsid w:val="003E01FA"/>
    <w:rsid w:val="003E1C3A"/>
    <w:rsid w:val="003E1CEA"/>
    <w:rsid w:val="003E1D17"/>
    <w:rsid w:val="003E26ED"/>
    <w:rsid w:val="003E3C4C"/>
    <w:rsid w:val="003E689D"/>
    <w:rsid w:val="003E6BC4"/>
    <w:rsid w:val="003F24E6"/>
    <w:rsid w:val="003F5E18"/>
    <w:rsid w:val="003F7A32"/>
    <w:rsid w:val="0040328F"/>
    <w:rsid w:val="004044E0"/>
    <w:rsid w:val="00404DD8"/>
    <w:rsid w:val="00404EDE"/>
    <w:rsid w:val="0040690D"/>
    <w:rsid w:val="0040693A"/>
    <w:rsid w:val="0040777A"/>
    <w:rsid w:val="004113A3"/>
    <w:rsid w:val="00413362"/>
    <w:rsid w:val="004163A6"/>
    <w:rsid w:val="004173D4"/>
    <w:rsid w:val="004204F5"/>
    <w:rsid w:val="0042110D"/>
    <w:rsid w:val="00421F86"/>
    <w:rsid w:val="004224F2"/>
    <w:rsid w:val="00422892"/>
    <w:rsid w:val="004228BE"/>
    <w:rsid w:val="00423285"/>
    <w:rsid w:val="00423A80"/>
    <w:rsid w:val="00423F85"/>
    <w:rsid w:val="00424876"/>
    <w:rsid w:val="0042490C"/>
    <w:rsid w:val="00427131"/>
    <w:rsid w:val="00427955"/>
    <w:rsid w:val="00430809"/>
    <w:rsid w:val="00430FF6"/>
    <w:rsid w:val="00432711"/>
    <w:rsid w:val="00435338"/>
    <w:rsid w:val="00437ACF"/>
    <w:rsid w:val="004444BA"/>
    <w:rsid w:val="00444FA2"/>
    <w:rsid w:val="004456C4"/>
    <w:rsid w:val="004458A8"/>
    <w:rsid w:val="00446266"/>
    <w:rsid w:val="00447EB7"/>
    <w:rsid w:val="004516BA"/>
    <w:rsid w:val="00452ED9"/>
    <w:rsid w:val="00454A13"/>
    <w:rsid w:val="00457418"/>
    <w:rsid w:val="0045769A"/>
    <w:rsid w:val="00461736"/>
    <w:rsid w:val="00465582"/>
    <w:rsid w:val="00466BB8"/>
    <w:rsid w:val="00466C37"/>
    <w:rsid w:val="0047167E"/>
    <w:rsid w:val="00471FD9"/>
    <w:rsid w:val="00473336"/>
    <w:rsid w:val="004733EF"/>
    <w:rsid w:val="00473A64"/>
    <w:rsid w:val="00474C9C"/>
    <w:rsid w:val="0047511D"/>
    <w:rsid w:val="004762A7"/>
    <w:rsid w:val="004770E1"/>
    <w:rsid w:val="0048110C"/>
    <w:rsid w:val="00482915"/>
    <w:rsid w:val="00485034"/>
    <w:rsid w:val="00490E28"/>
    <w:rsid w:val="00491772"/>
    <w:rsid w:val="004923A7"/>
    <w:rsid w:val="00493068"/>
    <w:rsid w:val="004972F1"/>
    <w:rsid w:val="004977C3"/>
    <w:rsid w:val="004A1169"/>
    <w:rsid w:val="004A3E8F"/>
    <w:rsid w:val="004A4985"/>
    <w:rsid w:val="004A58D2"/>
    <w:rsid w:val="004A5F06"/>
    <w:rsid w:val="004B345E"/>
    <w:rsid w:val="004B47AC"/>
    <w:rsid w:val="004B733D"/>
    <w:rsid w:val="004C0012"/>
    <w:rsid w:val="004C015E"/>
    <w:rsid w:val="004C0B98"/>
    <w:rsid w:val="004C1A13"/>
    <w:rsid w:val="004C20DE"/>
    <w:rsid w:val="004C47C0"/>
    <w:rsid w:val="004C6522"/>
    <w:rsid w:val="004C69A9"/>
    <w:rsid w:val="004D0AF7"/>
    <w:rsid w:val="004D328D"/>
    <w:rsid w:val="004D5774"/>
    <w:rsid w:val="004D5C56"/>
    <w:rsid w:val="004D6360"/>
    <w:rsid w:val="004D7973"/>
    <w:rsid w:val="004E04DF"/>
    <w:rsid w:val="004E2293"/>
    <w:rsid w:val="004E263F"/>
    <w:rsid w:val="004E2662"/>
    <w:rsid w:val="004E39BE"/>
    <w:rsid w:val="004E3A1A"/>
    <w:rsid w:val="004E577A"/>
    <w:rsid w:val="004E6835"/>
    <w:rsid w:val="004E713C"/>
    <w:rsid w:val="004F1A62"/>
    <w:rsid w:val="004F230E"/>
    <w:rsid w:val="004F362A"/>
    <w:rsid w:val="004F391E"/>
    <w:rsid w:val="004F39B3"/>
    <w:rsid w:val="004F4CD1"/>
    <w:rsid w:val="004F5C71"/>
    <w:rsid w:val="004F632E"/>
    <w:rsid w:val="004F739B"/>
    <w:rsid w:val="00500783"/>
    <w:rsid w:val="0050147B"/>
    <w:rsid w:val="0050166C"/>
    <w:rsid w:val="00502DCA"/>
    <w:rsid w:val="005036E3"/>
    <w:rsid w:val="00503CCA"/>
    <w:rsid w:val="00503E6E"/>
    <w:rsid w:val="00504C43"/>
    <w:rsid w:val="00504E43"/>
    <w:rsid w:val="005062FC"/>
    <w:rsid w:val="005065DE"/>
    <w:rsid w:val="00506EFE"/>
    <w:rsid w:val="0051207E"/>
    <w:rsid w:val="0051220D"/>
    <w:rsid w:val="005132E6"/>
    <w:rsid w:val="00513B20"/>
    <w:rsid w:val="00514E16"/>
    <w:rsid w:val="00517333"/>
    <w:rsid w:val="005205C0"/>
    <w:rsid w:val="00520B83"/>
    <w:rsid w:val="0052340A"/>
    <w:rsid w:val="00523B87"/>
    <w:rsid w:val="00523EE2"/>
    <w:rsid w:val="005248D0"/>
    <w:rsid w:val="00524CE0"/>
    <w:rsid w:val="00527B88"/>
    <w:rsid w:val="005314A6"/>
    <w:rsid w:val="00531506"/>
    <w:rsid w:val="00533077"/>
    <w:rsid w:val="00533EC2"/>
    <w:rsid w:val="00534253"/>
    <w:rsid w:val="00534D79"/>
    <w:rsid w:val="00535DE0"/>
    <w:rsid w:val="005443BA"/>
    <w:rsid w:val="00545A28"/>
    <w:rsid w:val="00545DFD"/>
    <w:rsid w:val="00547707"/>
    <w:rsid w:val="0055017C"/>
    <w:rsid w:val="005535F3"/>
    <w:rsid w:val="0055434C"/>
    <w:rsid w:val="0056097C"/>
    <w:rsid w:val="0056149E"/>
    <w:rsid w:val="00566BB7"/>
    <w:rsid w:val="00567828"/>
    <w:rsid w:val="0056790C"/>
    <w:rsid w:val="00570FAE"/>
    <w:rsid w:val="005732C7"/>
    <w:rsid w:val="00575613"/>
    <w:rsid w:val="00576059"/>
    <w:rsid w:val="00581398"/>
    <w:rsid w:val="0058162C"/>
    <w:rsid w:val="00582A90"/>
    <w:rsid w:val="00583821"/>
    <w:rsid w:val="0058395D"/>
    <w:rsid w:val="005846CD"/>
    <w:rsid w:val="005875E1"/>
    <w:rsid w:val="00587AC5"/>
    <w:rsid w:val="00590EBC"/>
    <w:rsid w:val="00591141"/>
    <w:rsid w:val="0059136A"/>
    <w:rsid w:val="00592531"/>
    <w:rsid w:val="00592A12"/>
    <w:rsid w:val="00592CFB"/>
    <w:rsid w:val="00595EA3"/>
    <w:rsid w:val="00596559"/>
    <w:rsid w:val="005972A3"/>
    <w:rsid w:val="005975C6"/>
    <w:rsid w:val="005A010A"/>
    <w:rsid w:val="005A02ED"/>
    <w:rsid w:val="005A0AF0"/>
    <w:rsid w:val="005A1D22"/>
    <w:rsid w:val="005A395E"/>
    <w:rsid w:val="005A41A2"/>
    <w:rsid w:val="005A52B9"/>
    <w:rsid w:val="005A5D6B"/>
    <w:rsid w:val="005A6F93"/>
    <w:rsid w:val="005A7DB8"/>
    <w:rsid w:val="005A7FD8"/>
    <w:rsid w:val="005B0EB8"/>
    <w:rsid w:val="005B21C3"/>
    <w:rsid w:val="005B23BC"/>
    <w:rsid w:val="005B2563"/>
    <w:rsid w:val="005B4E20"/>
    <w:rsid w:val="005B5669"/>
    <w:rsid w:val="005B5E23"/>
    <w:rsid w:val="005B7844"/>
    <w:rsid w:val="005C226A"/>
    <w:rsid w:val="005C2BE9"/>
    <w:rsid w:val="005C4ADB"/>
    <w:rsid w:val="005C56F7"/>
    <w:rsid w:val="005C621D"/>
    <w:rsid w:val="005C6C02"/>
    <w:rsid w:val="005C7069"/>
    <w:rsid w:val="005C7AE4"/>
    <w:rsid w:val="005D0B5C"/>
    <w:rsid w:val="005D10F8"/>
    <w:rsid w:val="005D4E72"/>
    <w:rsid w:val="005D5A9B"/>
    <w:rsid w:val="005D6E32"/>
    <w:rsid w:val="005E027E"/>
    <w:rsid w:val="005E07C1"/>
    <w:rsid w:val="005E13BB"/>
    <w:rsid w:val="005E2B37"/>
    <w:rsid w:val="005E32DB"/>
    <w:rsid w:val="005E3BA0"/>
    <w:rsid w:val="005E3FFF"/>
    <w:rsid w:val="005E40D3"/>
    <w:rsid w:val="005E5CC3"/>
    <w:rsid w:val="005F1CF9"/>
    <w:rsid w:val="005F5278"/>
    <w:rsid w:val="006005F7"/>
    <w:rsid w:val="00601879"/>
    <w:rsid w:val="006038BE"/>
    <w:rsid w:val="00603F3C"/>
    <w:rsid w:val="006042CA"/>
    <w:rsid w:val="006059AE"/>
    <w:rsid w:val="006113AE"/>
    <w:rsid w:val="0061168A"/>
    <w:rsid w:val="00613FEC"/>
    <w:rsid w:val="00615A51"/>
    <w:rsid w:val="006200EB"/>
    <w:rsid w:val="00620474"/>
    <w:rsid w:val="00620BAB"/>
    <w:rsid w:val="006257A5"/>
    <w:rsid w:val="00626E46"/>
    <w:rsid w:val="0063062C"/>
    <w:rsid w:val="00631B52"/>
    <w:rsid w:val="00634B44"/>
    <w:rsid w:val="006358F3"/>
    <w:rsid w:val="00635AA4"/>
    <w:rsid w:val="006367E2"/>
    <w:rsid w:val="0064097A"/>
    <w:rsid w:val="00642C14"/>
    <w:rsid w:val="00644D96"/>
    <w:rsid w:val="00645496"/>
    <w:rsid w:val="006461B2"/>
    <w:rsid w:val="00647D45"/>
    <w:rsid w:val="006500D9"/>
    <w:rsid w:val="00651618"/>
    <w:rsid w:val="006525BF"/>
    <w:rsid w:val="00652BCC"/>
    <w:rsid w:val="00653478"/>
    <w:rsid w:val="00654868"/>
    <w:rsid w:val="00654D51"/>
    <w:rsid w:val="00656D71"/>
    <w:rsid w:val="00657209"/>
    <w:rsid w:val="00660400"/>
    <w:rsid w:val="00660C66"/>
    <w:rsid w:val="00662D58"/>
    <w:rsid w:val="00664754"/>
    <w:rsid w:val="006656E1"/>
    <w:rsid w:val="00665D24"/>
    <w:rsid w:val="006676AF"/>
    <w:rsid w:val="00671E31"/>
    <w:rsid w:val="00672FE2"/>
    <w:rsid w:val="006745F5"/>
    <w:rsid w:val="0067568A"/>
    <w:rsid w:val="006769AC"/>
    <w:rsid w:val="00676C0F"/>
    <w:rsid w:val="00676C3B"/>
    <w:rsid w:val="00676F06"/>
    <w:rsid w:val="00680C55"/>
    <w:rsid w:val="00681625"/>
    <w:rsid w:val="0068745F"/>
    <w:rsid w:val="00687DD7"/>
    <w:rsid w:val="00690AC8"/>
    <w:rsid w:val="00691D84"/>
    <w:rsid w:val="0069277E"/>
    <w:rsid w:val="00692A21"/>
    <w:rsid w:val="00692E8D"/>
    <w:rsid w:val="0069373B"/>
    <w:rsid w:val="00694149"/>
    <w:rsid w:val="006966C5"/>
    <w:rsid w:val="006A1008"/>
    <w:rsid w:val="006A15B9"/>
    <w:rsid w:val="006A46A5"/>
    <w:rsid w:val="006A4FF0"/>
    <w:rsid w:val="006A53F3"/>
    <w:rsid w:val="006A66B8"/>
    <w:rsid w:val="006B004B"/>
    <w:rsid w:val="006B2E50"/>
    <w:rsid w:val="006B3BB7"/>
    <w:rsid w:val="006B4F06"/>
    <w:rsid w:val="006B5D8C"/>
    <w:rsid w:val="006B6C2A"/>
    <w:rsid w:val="006C2332"/>
    <w:rsid w:val="006C30B4"/>
    <w:rsid w:val="006C4707"/>
    <w:rsid w:val="006C53F1"/>
    <w:rsid w:val="006C58BD"/>
    <w:rsid w:val="006C655D"/>
    <w:rsid w:val="006D083D"/>
    <w:rsid w:val="006D22DD"/>
    <w:rsid w:val="006D361F"/>
    <w:rsid w:val="006E0D7A"/>
    <w:rsid w:val="006E11CC"/>
    <w:rsid w:val="006E1D5C"/>
    <w:rsid w:val="006E2182"/>
    <w:rsid w:val="006E54C2"/>
    <w:rsid w:val="006E5E29"/>
    <w:rsid w:val="006E6E53"/>
    <w:rsid w:val="006E7773"/>
    <w:rsid w:val="006F00FA"/>
    <w:rsid w:val="006F1EB0"/>
    <w:rsid w:val="006F3A0A"/>
    <w:rsid w:val="006F4A0D"/>
    <w:rsid w:val="006F5E54"/>
    <w:rsid w:val="00701596"/>
    <w:rsid w:val="007033B5"/>
    <w:rsid w:val="007043EB"/>
    <w:rsid w:val="00705175"/>
    <w:rsid w:val="00705226"/>
    <w:rsid w:val="007112C8"/>
    <w:rsid w:val="0071193D"/>
    <w:rsid w:val="00713085"/>
    <w:rsid w:val="00715369"/>
    <w:rsid w:val="007201E9"/>
    <w:rsid w:val="007231D9"/>
    <w:rsid w:val="00724746"/>
    <w:rsid w:val="007248AE"/>
    <w:rsid w:val="00724FFE"/>
    <w:rsid w:val="00725175"/>
    <w:rsid w:val="00725A67"/>
    <w:rsid w:val="00726F7E"/>
    <w:rsid w:val="007273DA"/>
    <w:rsid w:val="007277A8"/>
    <w:rsid w:val="00727E8A"/>
    <w:rsid w:val="00731471"/>
    <w:rsid w:val="00733F40"/>
    <w:rsid w:val="0073543F"/>
    <w:rsid w:val="0074023F"/>
    <w:rsid w:val="00740E9D"/>
    <w:rsid w:val="00744327"/>
    <w:rsid w:val="00745E98"/>
    <w:rsid w:val="00746149"/>
    <w:rsid w:val="007473D9"/>
    <w:rsid w:val="007477BF"/>
    <w:rsid w:val="007478E4"/>
    <w:rsid w:val="007501B4"/>
    <w:rsid w:val="0075107C"/>
    <w:rsid w:val="00753C0D"/>
    <w:rsid w:val="00754408"/>
    <w:rsid w:val="00754499"/>
    <w:rsid w:val="00756D84"/>
    <w:rsid w:val="007625A9"/>
    <w:rsid w:val="0076675A"/>
    <w:rsid w:val="007706E1"/>
    <w:rsid w:val="00770843"/>
    <w:rsid w:val="00774AD5"/>
    <w:rsid w:val="0078071C"/>
    <w:rsid w:val="00781995"/>
    <w:rsid w:val="00782339"/>
    <w:rsid w:val="00784DFD"/>
    <w:rsid w:val="007856F7"/>
    <w:rsid w:val="0078661B"/>
    <w:rsid w:val="007867EC"/>
    <w:rsid w:val="007874C3"/>
    <w:rsid w:val="00790166"/>
    <w:rsid w:val="007909D1"/>
    <w:rsid w:val="00790D4D"/>
    <w:rsid w:val="00790EBA"/>
    <w:rsid w:val="00794D86"/>
    <w:rsid w:val="007951C2"/>
    <w:rsid w:val="007952F5"/>
    <w:rsid w:val="007975B1"/>
    <w:rsid w:val="00797B19"/>
    <w:rsid w:val="007A0697"/>
    <w:rsid w:val="007A0A63"/>
    <w:rsid w:val="007A1C02"/>
    <w:rsid w:val="007A6903"/>
    <w:rsid w:val="007B0E47"/>
    <w:rsid w:val="007B190F"/>
    <w:rsid w:val="007B2D28"/>
    <w:rsid w:val="007B4F1B"/>
    <w:rsid w:val="007B5358"/>
    <w:rsid w:val="007B647F"/>
    <w:rsid w:val="007B6A1D"/>
    <w:rsid w:val="007B76E8"/>
    <w:rsid w:val="007C29C5"/>
    <w:rsid w:val="007C2B4C"/>
    <w:rsid w:val="007C2E26"/>
    <w:rsid w:val="007C42BB"/>
    <w:rsid w:val="007C6EEC"/>
    <w:rsid w:val="007C7636"/>
    <w:rsid w:val="007D0000"/>
    <w:rsid w:val="007D0068"/>
    <w:rsid w:val="007D0783"/>
    <w:rsid w:val="007D24E7"/>
    <w:rsid w:val="007D3E2A"/>
    <w:rsid w:val="007D51D2"/>
    <w:rsid w:val="007E38CB"/>
    <w:rsid w:val="007E4C95"/>
    <w:rsid w:val="007E4EC3"/>
    <w:rsid w:val="007E566B"/>
    <w:rsid w:val="007E58DE"/>
    <w:rsid w:val="007E5E51"/>
    <w:rsid w:val="007E7076"/>
    <w:rsid w:val="007E768D"/>
    <w:rsid w:val="007E7CDC"/>
    <w:rsid w:val="007F4653"/>
    <w:rsid w:val="007F4EF0"/>
    <w:rsid w:val="007F53EE"/>
    <w:rsid w:val="007F5F2B"/>
    <w:rsid w:val="007F65B9"/>
    <w:rsid w:val="008004E0"/>
    <w:rsid w:val="00801759"/>
    <w:rsid w:val="0080389C"/>
    <w:rsid w:val="00807F4E"/>
    <w:rsid w:val="00810D24"/>
    <w:rsid w:val="00810F95"/>
    <w:rsid w:val="008128A7"/>
    <w:rsid w:val="00814DA1"/>
    <w:rsid w:val="00816398"/>
    <w:rsid w:val="008208EC"/>
    <w:rsid w:val="00820F81"/>
    <w:rsid w:val="008216E0"/>
    <w:rsid w:val="00822447"/>
    <w:rsid w:val="00823B03"/>
    <w:rsid w:val="00824F1A"/>
    <w:rsid w:val="0082520F"/>
    <w:rsid w:val="00825B80"/>
    <w:rsid w:val="00831883"/>
    <w:rsid w:val="008341FE"/>
    <w:rsid w:val="00835465"/>
    <w:rsid w:val="008356AC"/>
    <w:rsid w:val="008366C9"/>
    <w:rsid w:val="00836797"/>
    <w:rsid w:val="00836802"/>
    <w:rsid w:val="0084373A"/>
    <w:rsid w:val="0084388B"/>
    <w:rsid w:val="00843E51"/>
    <w:rsid w:val="0084422C"/>
    <w:rsid w:val="008445D3"/>
    <w:rsid w:val="00846477"/>
    <w:rsid w:val="00847E6A"/>
    <w:rsid w:val="008500B3"/>
    <w:rsid w:val="00851480"/>
    <w:rsid w:val="008524C3"/>
    <w:rsid w:val="008561D0"/>
    <w:rsid w:val="00856E0F"/>
    <w:rsid w:val="008573C1"/>
    <w:rsid w:val="0086220B"/>
    <w:rsid w:val="00863BD0"/>
    <w:rsid w:val="00867E27"/>
    <w:rsid w:val="00870142"/>
    <w:rsid w:val="008711A1"/>
    <w:rsid w:val="008711E4"/>
    <w:rsid w:val="008725B1"/>
    <w:rsid w:val="00872E67"/>
    <w:rsid w:val="008742E8"/>
    <w:rsid w:val="008758C6"/>
    <w:rsid w:val="00875F88"/>
    <w:rsid w:val="00876448"/>
    <w:rsid w:val="00877511"/>
    <w:rsid w:val="008779BD"/>
    <w:rsid w:val="008803D6"/>
    <w:rsid w:val="008822B0"/>
    <w:rsid w:val="008832B0"/>
    <w:rsid w:val="00883816"/>
    <w:rsid w:val="00883D61"/>
    <w:rsid w:val="00884C0D"/>
    <w:rsid w:val="0088531E"/>
    <w:rsid w:val="00886663"/>
    <w:rsid w:val="00886A10"/>
    <w:rsid w:val="00890F8F"/>
    <w:rsid w:val="008914E1"/>
    <w:rsid w:val="00892FD7"/>
    <w:rsid w:val="008937CD"/>
    <w:rsid w:val="0089438B"/>
    <w:rsid w:val="00894988"/>
    <w:rsid w:val="0089586F"/>
    <w:rsid w:val="00895E2E"/>
    <w:rsid w:val="008A1507"/>
    <w:rsid w:val="008A1824"/>
    <w:rsid w:val="008A48D8"/>
    <w:rsid w:val="008A4BB4"/>
    <w:rsid w:val="008A647B"/>
    <w:rsid w:val="008B0633"/>
    <w:rsid w:val="008B20E1"/>
    <w:rsid w:val="008B2415"/>
    <w:rsid w:val="008B4154"/>
    <w:rsid w:val="008B42AF"/>
    <w:rsid w:val="008B47FF"/>
    <w:rsid w:val="008B5E73"/>
    <w:rsid w:val="008B658E"/>
    <w:rsid w:val="008B6683"/>
    <w:rsid w:val="008B7E3F"/>
    <w:rsid w:val="008C0DE7"/>
    <w:rsid w:val="008C336E"/>
    <w:rsid w:val="008C4146"/>
    <w:rsid w:val="008C56DF"/>
    <w:rsid w:val="008C5EE0"/>
    <w:rsid w:val="008D0569"/>
    <w:rsid w:val="008D0C77"/>
    <w:rsid w:val="008D2824"/>
    <w:rsid w:val="008D2F33"/>
    <w:rsid w:val="008D3127"/>
    <w:rsid w:val="008D3759"/>
    <w:rsid w:val="008D39E4"/>
    <w:rsid w:val="008D3F62"/>
    <w:rsid w:val="008D4111"/>
    <w:rsid w:val="008D61DB"/>
    <w:rsid w:val="008E09F3"/>
    <w:rsid w:val="008E22D1"/>
    <w:rsid w:val="008E2BF2"/>
    <w:rsid w:val="008E4DFA"/>
    <w:rsid w:val="008E5E6A"/>
    <w:rsid w:val="008E6522"/>
    <w:rsid w:val="008E6B61"/>
    <w:rsid w:val="008E6BBD"/>
    <w:rsid w:val="008E70DD"/>
    <w:rsid w:val="008E7FB5"/>
    <w:rsid w:val="008F04E4"/>
    <w:rsid w:val="008F3927"/>
    <w:rsid w:val="008F6821"/>
    <w:rsid w:val="008F683C"/>
    <w:rsid w:val="008F742A"/>
    <w:rsid w:val="008F7F29"/>
    <w:rsid w:val="009001E9"/>
    <w:rsid w:val="00900EC0"/>
    <w:rsid w:val="00903D95"/>
    <w:rsid w:val="0090437D"/>
    <w:rsid w:val="00904C25"/>
    <w:rsid w:val="009065DE"/>
    <w:rsid w:val="00907938"/>
    <w:rsid w:val="00910EB1"/>
    <w:rsid w:val="00911707"/>
    <w:rsid w:val="0091238F"/>
    <w:rsid w:val="00912F8F"/>
    <w:rsid w:val="009130D9"/>
    <w:rsid w:val="0091353B"/>
    <w:rsid w:val="00914317"/>
    <w:rsid w:val="00916693"/>
    <w:rsid w:val="00923D41"/>
    <w:rsid w:val="009245B5"/>
    <w:rsid w:val="00924659"/>
    <w:rsid w:val="009250BF"/>
    <w:rsid w:val="00926FC5"/>
    <w:rsid w:val="0093281D"/>
    <w:rsid w:val="00934BF2"/>
    <w:rsid w:val="00935390"/>
    <w:rsid w:val="009353FB"/>
    <w:rsid w:val="009358A6"/>
    <w:rsid w:val="00937F38"/>
    <w:rsid w:val="00941023"/>
    <w:rsid w:val="009411E3"/>
    <w:rsid w:val="0094210E"/>
    <w:rsid w:val="0094374E"/>
    <w:rsid w:val="00943942"/>
    <w:rsid w:val="009441B5"/>
    <w:rsid w:val="009441EE"/>
    <w:rsid w:val="00946742"/>
    <w:rsid w:val="00947EA2"/>
    <w:rsid w:val="009509BC"/>
    <w:rsid w:val="00951616"/>
    <w:rsid w:val="009516BC"/>
    <w:rsid w:val="0095321E"/>
    <w:rsid w:val="00953B33"/>
    <w:rsid w:val="0095547F"/>
    <w:rsid w:val="00955801"/>
    <w:rsid w:val="00957F95"/>
    <w:rsid w:val="00960A3D"/>
    <w:rsid w:val="00961BBB"/>
    <w:rsid w:val="00961E22"/>
    <w:rsid w:val="009634CD"/>
    <w:rsid w:val="00965241"/>
    <w:rsid w:val="0096539A"/>
    <w:rsid w:val="00970E66"/>
    <w:rsid w:val="00971368"/>
    <w:rsid w:val="00974D89"/>
    <w:rsid w:val="00974DBD"/>
    <w:rsid w:val="00975B71"/>
    <w:rsid w:val="00976A13"/>
    <w:rsid w:val="009801D2"/>
    <w:rsid w:val="00980290"/>
    <w:rsid w:val="00981C7F"/>
    <w:rsid w:val="00982DAF"/>
    <w:rsid w:val="009858F8"/>
    <w:rsid w:val="00985A13"/>
    <w:rsid w:val="00986261"/>
    <w:rsid w:val="00987486"/>
    <w:rsid w:val="0098750C"/>
    <w:rsid w:val="00987D7E"/>
    <w:rsid w:val="0099315D"/>
    <w:rsid w:val="00994790"/>
    <w:rsid w:val="00994B33"/>
    <w:rsid w:val="00994C7A"/>
    <w:rsid w:val="0099558D"/>
    <w:rsid w:val="00996F96"/>
    <w:rsid w:val="009A098F"/>
    <w:rsid w:val="009A2261"/>
    <w:rsid w:val="009A34EE"/>
    <w:rsid w:val="009A4255"/>
    <w:rsid w:val="009A55FB"/>
    <w:rsid w:val="009A599C"/>
    <w:rsid w:val="009B0A06"/>
    <w:rsid w:val="009B2BEF"/>
    <w:rsid w:val="009B3C4A"/>
    <w:rsid w:val="009B63EB"/>
    <w:rsid w:val="009B73E6"/>
    <w:rsid w:val="009B7B50"/>
    <w:rsid w:val="009C2877"/>
    <w:rsid w:val="009C3C23"/>
    <w:rsid w:val="009C3D2A"/>
    <w:rsid w:val="009C6837"/>
    <w:rsid w:val="009D04B3"/>
    <w:rsid w:val="009D2530"/>
    <w:rsid w:val="009D289B"/>
    <w:rsid w:val="009D2982"/>
    <w:rsid w:val="009D2E01"/>
    <w:rsid w:val="009D3794"/>
    <w:rsid w:val="009D48AE"/>
    <w:rsid w:val="009D4D3C"/>
    <w:rsid w:val="009D7440"/>
    <w:rsid w:val="009E35E0"/>
    <w:rsid w:val="009E456B"/>
    <w:rsid w:val="009E4963"/>
    <w:rsid w:val="009E4B71"/>
    <w:rsid w:val="009E545B"/>
    <w:rsid w:val="009E5CEC"/>
    <w:rsid w:val="009E60FA"/>
    <w:rsid w:val="009E687F"/>
    <w:rsid w:val="009E7665"/>
    <w:rsid w:val="009F0B2F"/>
    <w:rsid w:val="009F30FC"/>
    <w:rsid w:val="009F39AC"/>
    <w:rsid w:val="009F4CE6"/>
    <w:rsid w:val="00A01594"/>
    <w:rsid w:val="00A015BE"/>
    <w:rsid w:val="00A020B0"/>
    <w:rsid w:val="00A0241E"/>
    <w:rsid w:val="00A02444"/>
    <w:rsid w:val="00A02B31"/>
    <w:rsid w:val="00A031B7"/>
    <w:rsid w:val="00A03DB9"/>
    <w:rsid w:val="00A05A74"/>
    <w:rsid w:val="00A10E2B"/>
    <w:rsid w:val="00A1182B"/>
    <w:rsid w:val="00A12AC6"/>
    <w:rsid w:val="00A12EA4"/>
    <w:rsid w:val="00A1439E"/>
    <w:rsid w:val="00A15939"/>
    <w:rsid w:val="00A15BE3"/>
    <w:rsid w:val="00A200AF"/>
    <w:rsid w:val="00A23AD7"/>
    <w:rsid w:val="00A258E4"/>
    <w:rsid w:val="00A26A9A"/>
    <w:rsid w:val="00A27223"/>
    <w:rsid w:val="00A31561"/>
    <w:rsid w:val="00A31BC3"/>
    <w:rsid w:val="00A31EDB"/>
    <w:rsid w:val="00A325DC"/>
    <w:rsid w:val="00A326A0"/>
    <w:rsid w:val="00A333DB"/>
    <w:rsid w:val="00A34E28"/>
    <w:rsid w:val="00A36B80"/>
    <w:rsid w:val="00A40EF6"/>
    <w:rsid w:val="00A4436C"/>
    <w:rsid w:val="00A4567C"/>
    <w:rsid w:val="00A45DFF"/>
    <w:rsid w:val="00A50060"/>
    <w:rsid w:val="00A501EC"/>
    <w:rsid w:val="00A50AA5"/>
    <w:rsid w:val="00A51080"/>
    <w:rsid w:val="00A5143A"/>
    <w:rsid w:val="00A52161"/>
    <w:rsid w:val="00A525DA"/>
    <w:rsid w:val="00A54130"/>
    <w:rsid w:val="00A5553A"/>
    <w:rsid w:val="00A55EFD"/>
    <w:rsid w:val="00A608B5"/>
    <w:rsid w:val="00A60B65"/>
    <w:rsid w:val="00A60BCB"/>
    <w:rsid w:val="00A6122D"/>
    <w:rsid w:val="00A615CA"/>
    <w:rsid w:val="00A6298E"/>
    <w:rsid w:val="00A63CA8"/>
    <w:rsid w:val="00A67B1D"/>
    <w:rsid w:val="00A72419"/>
    <w:rsid w:val="00A726E8"/>
    <w:rsid w:val="00A73315"/>
    <w:rsid w:val="00A751D4"/>
    <w:rsid w:val="00A77A32"/>
    <w:rsid w:val="00A855AA"/>
    <w:rsid w:val="00A86A2C"/>
    <w:rsid w:val="00A9039A"/>
    <w:rsid w:val="00A90527"/>
    <w:rsid w:val="00A90628"/>
    <w:rsid w:val="00A909C1"/>
    <w:rsid w:val="00A91B37"/>
    <w:rsid w:val="00A924C7"/>
    <w:rsid w:val="00A925AC"/>
    <w:rsid w:val="00A9491B"/>
    <w:rsid w:val="00A95E0D"/>
    <w:rsid w:val="00A95FF5"/>
    <w:rsid w:val="00A96B71"/>
    <w:rsid w:val="00A96C1D"/>
    <w:rsid w:val="00AA019F"/>
    <w:rsid w:val="00AA07E3"/>
    <w:rsid w:val="00AA122D"/>
    <w:rsid w:val="00AA3DF5"/>
    <w:rsid w:val="00AA62D8"/>
    <w:rsid w:val="00AA67F8"/>
    <w:rsid w:val="00AB0152"/>
    <w:rsid w:val="00AB02D1"/>
    <w:rsid w:val="00AB0400"/>
    <w:rsid w:val="00AB1787"/>
    <w:rsid w:val="00AB3838"/>
    <w:rsid w:val="00AB39E2"/>
    <w:rsid w:val="00AB3B19"/>
    <w:rsid w:val="00AB456E"/>
    <w:rsid w:val="00AB4CC6"/>
    <w:rsid w:val="00AB6B5D"/>
    <w:rsid w:val="00AB7A66"/>
    <w:rsid w:val="00AC1599"/>
    <w:rsid w:val="00AC2F4D"/>
    <w:rsid w:val="00AC553C"/>
    <w:rsid w:val="00AC594C"/>
    <w:rsid w:val="00AC7A80"/>
    <w:rsid w:val="00AD0574"/>
    <w:rsid w:val="00AD101B"/>
    <w:rsid w:val="00AD3013"/>
    <w:rsid w:val="00AD30C0"/>
    <w:rsid w:val="00AD3F79"/>
    <w:rsid w:val="00AD7A02"/>
    <w:rsid w:val="00AE0E7A"/>
    <w:rsid w:val="00AE0F77"/>
    <w:rsid w:val="00AE107A"/>
    <w:rsid w:val="00AE333D"/>
    <w:rsid w:val="00AE3AB4"/>
    <w:rsid w:val="00AE5C64"/>
    <w:rsid w:val="00AE691C"/>
    <w:rsid w:val="00AE6BD4"/>
    <w:rsid w:val="00AF2EC0"/>
    <w:rsid w:val="00AF30D0"/>
    <w:rsid w:val="00AF554F"/>
    <w:rsid w:val="00AF5617"/>
    <w:rsid w:val="00AF66DA"/>
    <w:rsid w:val="00AF68BC"/>
    <w:rsid w:val="00AF7525"/>
    <w:rsid w:val="00B00114"/>
    <w:rsid w:val="00B00BD6"/>
    <w:rsid w:val="00B00CAA"/>
    <w:rsid w:val="00B018A7"/>
    <w:rsid w:val="00B046F5"/>
    <w:rsid w:val="00B15250"/>
    <w:rsid w:val="00B15577"/>
    <w:rsid w:val="00B15854"/>
    <w:rsid w:val="00B15AE7"/>
    <w:rsid w:val="00B15B2A"/>
    <w:rsid w:val="00B15E12"/>
    <w:rsid w:val="00B163D0"/>
    <w:rsid w:val="00B16610"/>
    <w:rsid w:val="00B16708"/>
    <w:rsid w:val="00B16F6B"/>
    <w:rsid w:val="00B174FD"/>
    <w:rsid w:val="00B175EE"/>
    <w:rsid w:val="00B17DC1"/>
    <w:rsid w:val="00B22D89"/>
    <w:rsid w:val="00B233AD"/>
    <w:rsid w:val="00B239FD"/>
    <w:rsid w:val="00B2450C"/>
    <w:rsid w:val="00B249DD"/>
    <w:rsid w:val="00B2627A"/>
    <w:rsid w:val="00B271B5"/>
    <w:rsid w:val="00B31EB0"/>
    <w:rsid w:val="00B32D8C"/>
    <w:rsid w:val="00B33301"/>
    <w:rsid w:val="00B34F44"/>
    <w:rsid w:val="00B356EF"/>
    <w:rsid w:val="00B35DF5"/>
    <w:rsid w:val="00B35F50"/>
    <w:rsid w:val="00B40F22"/>
    <w:rsid w:val="00B40F2A"/>
    <w:rsid w:val="00B4168E"/>
    <w:rsid w:val="00B42665"/>
    <w:rsid w:val="00B42818"/>
    <w:rsid w:val="00B45EA0"/>
    <w:rsid w:val="00B4761D"/>
    <w:rsid w:val="00B52C89"/>
    <w:rsid w:val="00B531A9"/>
    <w:rsid w:val="00B54EED"/>
    <w:rsid w:val="00B562E3"/>
    <w:rsid w:val="00B571AB"/>
    <w:rsid w:val="00B60563"/>
    <w:rsid w:val="00B60DF1"/>
    <w:rsid w:val="00B61796"/>
    <w:rsid w:val="00B61A13"/>
    <w:rsid w:val="00B63444"/>
    <w:rsid w:val="00B640A0"/>
    <w:rsid w:val="00B72424"/>
    <w:rsid w:val="00B748D7"/>
    <w:rsid w:val="00B74D02"/>
    <w:rsid w:val="00B76131"/>
    <w:rsid w:val="00B81E3B"/>
    <w:rsid w:val="00B83E1F"/>
    <w:rsid w:val="00B85FAE"/>
    <w:rsid w:val="00B86CC7"/>
    <w:rsid w:val="00B87D5B"/>
    <w:rsid w:val="00B91629"/>
    <w:rsid w:val="00B94958"/>
    <w:rsid w:val="00B970A3"/>
    <w:rsid w:val="00BA1381"/>
    <w:rsid w:val="00BA27F5"/>
    <w:rsid w:val="00BA2DA5"/>
    <w:rsid w:val="00BA35F6"/>
    <w:rsid w:val="00BA4BC3"/>
    <w:rsid w:val="00BA7138"/>
    <w:rsid w:val="00BB155E"/>
    <w:rsid w:val="00BB42FD"/>
    <w:rsid w:val="00BB518E"/>
    <w:rsid w:val="00BB590E"/>
    <w:rsid w:val="00BB6475"/>
    <w:rsid w:val="00BB72C2"/>
    <w:rsid w:val="00BB7472"/>
    <w:rsid w:val="00BC0F86"/>
    <w:rsid w:val="00BC1570"/>
    <w:rsid w:val="00BC1673"/>
    <w:rsid w:val="00BC2777"/>
    <w:rsid w:val="00BC34EE"/>
    <w:rsid w:val="00BC4634"/>
    <w:rsid w:val="00BC466D"/>
    <w:rsid w:val="00BC5FDD"/>
    <w:rsid w:val="00BC6F5A"/>
    <w:rsid w:val="00BC7219"/>
    <w:rsid w:val="00BC72D0"/>
    <w:rsid w:val="00BD1F94"/>
    <w:rsid w:val="00BD2BEE"/>
    <w:rsid w:val="00BD2F00"/>
    <w:rsid w:val="00BD4426"/>
    <w:rsid w:val="00BD6286"/>
    <w:rsid w:val="00BD7EC0"/>
    <w:rsid w:val="00BE1D3C"/>
    <w:rsid w:val="00BE282A"/>
    <w:rsid w:val="00BE2A61"/>
    <w:rsid w:val="00BE52BE"/>
    <w:rsid w:val="00BE718E"/>
    <w:rsid w:val="00BE77CC"/>
    <w:rsid w:val="00BF06E1"/>
    <w:rsid w:val="00BF0F7C"/>
    <w:rsid w:val="00BF2114"/>
    <w:rsid w:val="00BF21A4"/>
    <w:rsid w:val="00BF2C67"/>
    <w:rsid w:val="00BF2CCA"/>
    <w:rsid w:val="00BF6CA2"/>
    <w:rsid w:val="00C00383"/>
    <w:rsid w:val="00C00631"/>
    <w:rsid w:val="00C00838"/>
    <w:rsid w:val="00C010DA"/>
    <w:rsid w:val="00C02422"/>
    <w:rsid w:val="00C029B3"/>
    <w:rsid w:val="00C03F6B"/>
    <w:rsid w:val="00C03FA2"/>
    <w:rsid w:val="00C068CF"/>
    <w:rsid w:val="00C07E5C"/>
    <w:rsid w:val="00C1057D"/>
    <w:rsid w:val="00C14AAF"/>
    <w:rsid w:val="00C1534A"/>
    <w:rsid w:val="00C15B15"/>
    <w:rsid w:val="00C15D2D"/>
    <w:rsid w:val="00C16B3A"/>
    <w:rsid w:val="00C179D7"/>
    <w:rsid w:val="00C2081D"/>
    <w:rsid w:val="00C23E42"/>
    <w:rsid w:val="00C247A1"/>
    <w:rsid w:val="00C24CBC"/>
    <w:rsid w:val="00C259BF"/>
    <w:rsid w:val="00C25FEE"/>
    <w:rsid w:val="00C26C89"/>
    <w:rsid w:val="00C27E6B"/>
    <w:rsid w:val="00C306B5"/>
    <w:rsid w:val="00C31341"/>
    <w:rsid w:val="00C31B2A"/>
    <w:rsid w:val="00C32CB1"/>
    <w:rsid w:val="00C362E5"/>
    <w:rsid w:val="00C41A6F"/>
    <w:rsid w:val="00C41D16"/>
    <w:rsid w:val="00C4418B"/>
    <w:rsid w:val="00C4581E"/>
    <w:rsid w:val="00C464E9"/>
    <w:rsid w:val="00C4735E"/>
    <w:rsid w:val="00C47891"/>
    <w:rsid w:val="00C5188C"/>
    <w:rsid w:val="00C51EE4"/>
    <w:rsid w:val="00C5254A"/>
    <w:rsid w:val="00C525A4"/>
    <w:rsid w:val="00C53857"/>
    <w:rsid w:val="00C54D60"/>
    <w:rsid w:val="00C55D1A"/>
    <w:rsid w:val="00C6162A"/>
    <w:rsid w:val="00C61CBE"/>
    <w:rsid w:val="00C62387"/>
    <w:rsid w:val="00C628B0"/>
    <w:rsid w:val="00C62DC9"/>
    <w:rsid w:val="00C638A8"/>
    <w:rsid w:val="00C64CE8"/>
    <w:rsid w:val="00C64F05"/>
    <w:rsid w:val="00C654B5"/>
    <w:rsid w:val="00C65EFA"/>
    <w:rsid w:val="00C6727E"/>
    <w:rsid w:val="00C713F5"/>
    <w:rsid w:val="00C72933"/>
    <w:rsid w:val="00C72CD3"/>
    <w:rsid w:val="00C732BB"/>
    <w:rsid w:val="00C743BE"/>
    <w:rsid w:val="00C74C6A"/>
    <w:rsid w:val="00C77339"/>
    <w:rsid w:val="00C777CF"/>
    <w:rsid w:val="00C7781F"/>
    <w:rsid w:val="00C80522"/>
    <w:rsid w:val="00C807C3"/>
    <w:rsid w:val="00C81BF4"/>
    <w:rsid w:val="00C83880"/>
    <w:rsid w:val="00C85211"/>
    <w:rsid w:val="00C86614"/>
    <w:rsid w:val="00C869C4"/>
    <w:rsid w:val="00C910A8"/>
    <w:rsid w:val="00C9284F"/>
    <w:rsid w:val="00C968B1"/>
    <w:rsid w:val="00C96901"/>
    <w:rsid w:val="00CA1E86"/>
    <w:rsid w:val="00CA2BCA"/>
    <w:rsid w:val="00CA3193"/>
    <w:rsid w:val="00CA3753"/>
    <w:rsid w:val="00CA3788"/>
    <w:rsid w:val="00CA469A"/>
    <w:rsid w:val="00CA4DB0"/>
    <w:rsid w:val="00CA5F99"/>
    <w:rsid w:val="00CB038D"/>
    <w:rsid w:val="00CB1BD5"/>
    <w:rsid w:val="00CB1D47"/>
    <w:rsid w:val="00CB21CD"/>
    <w:rsid w:val="00CB2FBC"/>
    <w:rsid w:val="00CB64F0"/>
    <w:rsid w:val="00CB7272"/>
    <w:rsid w:val="00CB768D"/>
    <w:rsid w:val="00CC0064"/>
    <w:rsid w:val="00CC0974"/>
    <w:rsid w:val="00CC1A50"/>
    <w:rsid w:val="00CC527A"/>
    <w:rsid w:val="00CC6D23"/>
    <w:rsid w:val="00CC7C16"/>
    <w:rsid w:val="00CD03BF"/>
    <w:rsid w:val="00CD0603"/>
    <w:rsid w:val="00CD3A19"/>
    <w:rsid w:val="00CD3CB6"/>
    <w:rsid w:val="00CD5768"/>
    <w:rsid w:val="00CD6CB0"/>
    <w:rsid w:val="00CE1F8E"/>
    <w:rsid w:val="00CE23A5"/>
    <w:rsid w:val="00CE3088"/>
    <w:rsid w:val="00CE5282"/>
    <w:rsid w:val="00CF18F6"/>
    <w:rsid w:val="00CF2563"/>
    <w:rsid w:val="00CF2FD6"/>
    <w:rsid w:val="00CF3580"/>
    <w:rsid w:val="00CF4A03"/>
    <w:rsid w:val="00CF52ED"/>
    <w:rsid w:val="00D00277"/>
    <w:rsid w:val="00D005D6"/>
    <w:rsid w:val="00D01C98"/>
    <w:rsid w:val="00D039E0"/>
    <w:rsid w:val="00D10A83"/>
    <w:rsid w:val="00D10C85"/>
    <w:rsid w:val="00D11CDA"/>
    <w:rsid w:val="00D12C4C"/>
    <w:rsid w:val="00D14358"/>
    <w:rsid w:val="00D15D15"/>
    <w:rsid w:val="00D16401"/>
    <w:rsid w:val="00D1709C"/>
    <w:rsid w:val="00D20289"/>
    <w:rsid w:val="00D211C1"/>
    <w:rsid w:val="00D2125C"/>
    <w:rsid w:val="00D21AE7"/>
    <w:rsid w:val="00D21EC9"/>
    <w:rsid w:val="00D25A57"/>
    <w:rsid w:val="00D26B82"/>
    <w:rsid w:val="00D26BCD"/>
    <w:rsid w:val="00D32264"/>
    <w:rsid w:val="00D3289D"/>
    <w:rsid w:val="00D34056"/>
    <w:rsid w:val="00D34EFA"/>
    <w:rsid w:val="00D35CAB"/>
    <w:rsid w:val="00D40BC3"/>
    <w:rsid w:val="00D41430"/>
    <w:rsid w:val="00D41762"/>
    <w:rsid w:val="00D42EC6"/>
    <w:rsid w:val="00D43074"/>
    <w:rsid w:val="00D45048"/>
    <w:rsid w:val="00D452E3"/>
    <w:rsid w:val="00D457F7"/>
    <w:rsid w:val="00D466D0"/>
    <w:rsid w:val="00D54102"/>
    <w:rsid w:val="00D5508D"/>
    <w:rsid w:val="00D55B33"/>
    <w:rsid w:val="00D575C3"/>
    <w:rsid w:val="00D57DC9"/>
    <w:rsid w:val="00D603C5"/>
    <w:rsid w:val="00D611A4"/>
    <w:rsid w:val="00D62A33"/>
    <w:rsid w:val="00D632E5"/>
    <w:rsid w:val="00D640B4"/>
    <w:rsid w:val="00D64F10"/>
    <w:rsid w:val="00D70327"/>
    <w:rsid w:val="00D70744"/>
    <w:rsid w:val="00D74178"/>
    <w:rsid w:val="00D74679"/>
    <w:rsid w:val="00D74BC0"/>
    <w:rsid w:val="00D74EFA"/>
    <w:rsid w:val="00D75702"/>
    <w:rsid w:val="00D8016F"/>
    <w:rsid w:val="00D8025D"/>
    <w:rsid w:val="00D80A5D"/>
    <w:rsid w:val="00D812B0"/>
    <w:rsid w:val="00D845B9"/>
    <w:rsid w:val="00D85275"/>
    <w:rsid w:val="00D87CDC"/>
    <w:rsid w:val="00D90109"/>
    <w:rsid w:val="00D9342A"/>
    <w:rsid w:val="00D970E3"/>
    <w:rsid w:val="00D9755C"/>
    <w:rsid w:val="00D97646"/>
    <w:rsid w:val="00D9790B"/>
    <w:rsid w:val="00DA0723"/>
    <w:rsid w:val="00DA0BC7"/>
    <w:rsid w:val="00DA21AE"/>
    <w:rsid w:val="00DA34A4"/>
    <w:rsid w:val="00DA41C1"/>
    <w:rsid w:val="00DA4980"/>
    <w:rsid w:val="00DA5339"/>
    <w:rsid w:val="00DA58E5"/>
    <w:rsid w:val="00DB0581"/>
    <w:rsid w:val="00DB0960"/>
    <w:rsid w:val="00DB252E"/>
    <w:rsid w:val="00DB2889"/>
    <w:rsid w:val="00DB2D19"/>
    <w:rsid w:val="00DB2E16"/>
    <w:rsid w:val="00DB2F50"/>
    <w:rsid w:val="00DB356D"/>
    <w:rsid w:val="00DB5245"/>
    <w:rsid w:val="00DB7CB4"/>
    <w:rsid w:val="00DC09B1"/>
    <w:rsid w:val="00DC2809"/>
    <w:rsid w:val="00DC38C2"/>
    <w:rsid w:val="00DC4A53"/>
    <w:rsid w:val="00DC4F57"/>
    <w:rsid w:val="00DC57A2"/>
    <w:rsid w:val="00DC69C1"/>
    <w:rsid w:val="00DC75E4"/>
    <w:rsid w:val="00DD4B03"/>
    <w:rsid w:val="00DE2481"/>
    <w:rsid w:val="00DE24AA"/>
    <w:rsid w:val="00DE3312"/>
    <w:rsid w:val="00DE4726"/>
    <w:rsid w:val="00DE660D"/>
    <w:rsid w:val="00DE736C"/>
    <w:rsid w:val="00DF1993"/>
    <w:rsid w:val="00DF38A0"/>
    <w:rsid w:val="00DF602B"/>
    <w:rsid w:val="00DF72FC"/>
    <w:rsid w:val="00E00CD1"/>
    <w:rsid w:val="00E015C9"/>
    <w:rsid w:val="00E02DD5"/>
    <w:rsid w:val="00E0308E"/>
    <w:rsid w:val="00E03360"/>
    <w:rsid w:val="00E03D63"/>
    <w:rsid w:val="00E04AB6"/>
    <w:rsid w:val="00E04D7C"/>
    <w:rsid w:val="00E07DB2"/>
    <w:rsid w:val="00E10426"/>
    <w:rsid w:val="00E115A0"/>
    <w:rsid w:val="00E117C7"/>
    <w:rsid w:val="00E141FB"/>
    <w:rsid w:val="00E16983"/>
    <w:rsid w:val="00E16F37"/>
    <w:rsid w:val="00E20B57"/>
    <w:rsid w:val="00E20DF1"/>
    <w:rsid w:val="00E21923"/>
    <w:rsid w:val="00E22B38"/>
    <w:rsid w:val="00E2319A"/>
    <w:rsid w:val="00E232A7"/>
    <w:rsid w:val="00E232FE"/>
    <w:rsid w:val="00E27714"/>
    <w:rsid w:val="00E279E8"/>
    <w:rsid w:val="00E356BD"/>
    <w:rsid w:val="00E37876"/>
    <w:rsid w:val="00E379B1"/>
    <w:rsid w:val="00E37CF3"/>
    <w:rsid w:val="00E47B3D"/>
    <w:rsid w:val="00E51C75"/>
    <w:rsid w:val="00E536FC"/>
    <w:rsid w:val="00E53BFC"/>
    <w:rsid w:val="00E53DA3"/>
    <w:rsid w:val="00E55256"/>
    <w:rsid w:val="00E55DEA"/>
    <w:rsid w:val="00E56807"/>
    <w:rsid w:val="00E57684"/>
    <w:rsid w:val="00E64F6B"/>
    <w:rsid w:val="00E67096"/>
    <w:rsid w:val="00E67D3D"/>
    <w:rsid w:val="00E752FC"/>
    <w:rsid w:val="00E75381"/>
    <w:rsid w:val="00E77032"/>
    <w:rsid w:val="00E77F35"/>
    <w:rsid w:val="00E80959"/>
    <w:rsid w:val="00E81794"/>
    <w:rsid w:val="00E82D43"/>
    <w:rsid w:val="00E8390C"/>
    <w:rsid w:val="00E9102C"/>
    <w:rsid w:val="00E95339"/>
    <w:rsid w:val="00E977FB"/>
    <w:rsid w:val="00EA2617"/>
    <w:rsid w:val="00EA3899"/>
    <w:rsid w:val="00EA3A3D"/>
    <w:rsid w:val="00EA3F3E"/>
    <w:rsid w:val="00EA4055"/>
    <w:rsid w:val="00EA4E96"/>
    <w:rsid w:val="00EA5490"/>
    <w:rsid w:val="00EA599B"/>
    <w:rsid w:val="00EA5A4C"/>
    <w:rsid w:val="00EA7A92"/>
    <w:rsid w:val="00EB0D2D"/>
    <w:rsid w:val="00EB3019"/>
    <w:rsid w:val="00EB33B3"/>
    <w:rsid w:val="00EB3DB1"/>
    <w:rsid w:val="00EB45E7"/>
    <w:rsid w:val="00EB4606"/>
    <w:rsid w:val="00EB70BF"/>
    <w:rsid w:val="00EB7143"/>
    <w:rsid w:val="00EB723F"/>
    <w:rsid w:val="00EB7D48"/>
    <w:rsid w:val="00EC1705"/>
    <w:rsid w:val="00EC25AB"/>
    <w:rsid w:val="00EC2AD5"/>
    <w:rsid w:val="00EC2B3D"/>
    <w:rsid w:val="00EC72E1"/>
    <w:rsid w:val="00ED0A70"/>
    <w:rsid w:val="00ED25DC"/>
    <w:rsid w:val="00ED33E6"/>
    <w:rsid w:val="00ED518D"/>
    <w:rsid w:val="00ED6895"/>
    <w:rsid w:val="00ED7891"/>
    <w:rsid w:val="00ED7BD5"/>
    <w:rsid w:val="00EE0BE6"/>
    <w:rsid w:val="00EE347B"/>
    <w:rsid w:val="00EE34A1"/>
    <w:rsid w:val="00EE44C0"/>
    <w:rsid w:val="00EE5AE8"/>
    <w:rsid w:val="00EF1876"/>
    <w:rsid w:val="00EF2F03"/>
    <w:rsid w:val="00EF30A1"/>
    <w:rsid w:val="00F00119"/>
    <w:rsid w:val="00F02C7B"/>
    <w:rsid w:val="00F02E50"/>
    <w:rsid w:val="00F03876"/>
    <w:rsid w:val="00F05B08"/>
    <w:rsid w:val="00F07279"/>
    <w:rsid w:val="00F1187E"/>
    <w:rsid w:val="00F12184"/>
    <w:rsid w:val="00F13EB8"/>
    <w:rsid w:val="00F15B73"/>
    <w:rsid w:val="00F16D56"/>
    <w:rsid w:val="00F23273"/>
    <w:rsid w:val="00F244D2"/>
    <w:rsid w:val="00F24F30"/>
    <w:rsid w:val="00F27FE2"/>
    <w:rsid w:val="00F32128"/>
    <w:rsid w:val="00F3337D"/>
    <w:rsid w:val="00F33BAC"/>
    <w:rsid w:val="00F34EB9"/>
    <w:rsid w:val="00F35E3B"/>
    <w:rsid w:val="00F40A7B"/>
    <w:rsid w:val="00F40E63"/>
    <w:rsid w:val="00F42942"/>
    <w:rsid w:val="00F439FC"/>
    <w:rsid w:val="00F4562E"/>
    <w:rsid w:val="00F4758D"/>
    <w:rsid w:val="00F50AC6"/>
    <w:rsid w:val="00F51D59"/>
    <w:rsid w:val="00F526F3"/>
    <w:rsid w:val="00F53CB9"/>
    <w:rsid w:val="00F568F7"/>
    <w:rsid w:val="00F6024D"/>
    <w:rsid w:val="00F6283B"/>
    <w:rsid w:val="00F62C69"/>
    <w:rsid w:val="00F66E7F"/>
    <w:rsid w:val="00F73577"/>
    <w:rsid w:val="00F73696"/>
    <w:rsid w:val="00F75A67"/>
    <w:rsid w:val="00F75DA7"/>
    <w:rsid w:val="00F762D9"/>
    <w:rsid w:val="00F7666D"/>
    <w:rsid w:val="00F80009"/>
    <w:rsid w:val="00F810F5"/>
    <w:rsid w:val="00F811AF"/>
    <w:rsid w:val="00F81EFA"/>
    <w:rsid w:val="00F82614"/>
    <w:rsid w:val="00F826AB"/>
    <w:rsid w:val="00F8354F"/>
    <w:rsid w:val="00F87BCE"/>
    <w:rsid w:val="00F9043E"/>
    <w:rsid w:val="00F90F44"/>
    <w:rsid w:val="00F90FBC"/>
    <w:rsid w:val="00F92B72"/>
    <w:rsid w:val="00F93006"/>
    <w:rsid w:val="00F9594C"/>
    <w:rsid w:val="00F95AF5"/>
    <w:rsid w:val="00F975A1"/>
    <w:rsid w:val="00FA02AE"/>
    <w:rsid w:val="00FA033E"/>
    <w:rsid w:val="00FA158D"/>
    <w:rsid w:val="00FA1B4F"/>
    <w:rsid w:val="00FA1EEC"/>
    <w:rsid w:val="00FA2384"/>
    <w:rsid w:val="00FA38F9"/>
    <w:rsid w:val="00FA4215"/>
    <w:rsid w:val="00FA5982"/>
    <w:rsid w:val="00FA6455"/>
    <w:rsid w:val="00FA75E2"/>
    <w:rsid w:val="00FA76D7"/>
    <w:rsid w:val="00FB001E"/>
    <w:rsid w:val="00FB1B87"/>
    <w:rsid w:val="00FB3D59"/>
    <w:rsid w:val="00FC0098"/>
    <w:rsid w:val="00FC1DCE"/>
    <w:rsid w:val="00FC240B"/>
    <w:rsid w:val="00FC28CA"/>
    <w:rsid w:val="00FC46E1"/>
    <w:rsid w:val="00FC4977"/>
    <w:rsid w:val="00FC4BDF"/>
    <w:rsid w:val="00FC5C1F"/>
    <w:rsid w:val="00FC6017"/>
    <w:rsid w:val="00FC6D8E"/>
    <w:rsid w:val="00FC6F3E"/>
    <w:rsid w:val="00FD223D"/>
    <w:rsid w:val="00FD23E3"/>
    <w:rsid w:val="00FD2DA3"/>
    <w:rsid w:val="00FD3CBD"/>
    <w:rsid w:val="00FD54F3"/>
    <w:rsid w:val="00FD6E15"/>
    <w:rsid w:val="00FE03B0"/>
    <w:rsid w:val="00FE0751"/>
    <w:rsid w:val="00FE12F2"/>
    <w:rsid w:val="00FE131E"/>
    <w:rsid w:val="00FE1B35"/>
    <w:rsid w:val="00FE268F"/>
    <w:rsid w:val="00FE36CA"/>
    <w:rsid w:val="00FE36CD"/>
    <w:rsid w:val="00FE38AE"/>
    <w:rsid w:val="00FE42E5"/>
    <w:rsid w:val="00FE5103"/>
    <w:rsid w:val="00FE77DD"/>
    <w:rsid w:val="00FF37EB"/>
    <w:rsid w:val="00FF39B1"/>
    <w:rsid w:val="4B6EFD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4689CAF"/>
  <w15:chartTrackingRefBased/>
  <w15:docId w15:val="{535A7249-D913-448F-B115-88B2689C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ordia New"/>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5" w:unhideWhenUsed="1" w:qFormat="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883"/>
    <w:pPr>
      <w:spacing w:line="252" w:lineRule="auto"/>
    </w:pPr>
    <w:rPr>
      <w:rFonts w:ascii="Arial" w:hAnsi="Arial"/>
      <w:szCs w:val="24"/>
      <w:lang w:val="en-SG" w:eastAsia="en-US"/>
    </w:rPr>
  </w:style>
  <w:style w:type="paragraph" w:styleId="Heading1">
    <w:name w:val="heading 1"/>
    <w:basedOn w:val="Normal"/>
    <w:next w:val="Normal"/>
    <w:link w:val="Heading1Char"/>
    <w:uiPriority w:val="9"/>
    <w:rsid w:val="00E03D63"/>
    <w:pPr>
      <w:keepNext/>
      <w:keepLines/>
      <w:spacing w:before="360"/>
      <w:outlineLvl w:val="0"/>
    </w:pPr>
    <w:rPr>
      <w:rFonts w:ascii="Calibri Light" w:eastAsia="Times New Roman" w:hAnsi="Calibri Light" w:cs="Angsana New"/>
      <w:bCs/>
      <w:color w:val="44546A"/>
      <w:sz w:val="32"/>
      <w:szCs w:val="28"/>
    </w:rPr>
  </w:style>
  <w:style w:type="paragraph" w:styleId="Heading2">
    <w:name w:val="heading 2"/>
    <w:basedOn w:val="Normal"/>
    <w:next w:val="Normal"/>
    <w:link w:val="Heading2Char"/>
    <w:uiPriority w:val="9"/>
    <w:unhideWhenUsed/>
    <w:rsid w:val="00E03D63"/>
    <w:pPr>
      <w:keepNext/>
      <w:keepLines/>
      <w:spacing w:before="120"/>
      <w:outlineLvl w:val="1"/>
    </w:pPr>
    <w:rPr>
      <w:rFonts w:ascii="Calibri Light" w:eastAsia="Times New Roman" w:hAnsi="Calibri Light" w:cs="Angsana New"/>
      <w:b/>
      <w:bCs/>
      <w:color w:val="A5A5A5"/>
      <w:sz w:val="28"/>
      <w:szCs w:val="26"/>
    </w:rPr>
  </w:style>
  <w:style w:type="paragraph" w:styleId="Heading3">
    <w:name w:val="heading 3"/>
    <w:basedOn w:val="Normal"/>
    <w:next w:val="Normal"/>
    <w:link w:val="Heading3Char"/>
    <w:uiPriority w:val="9"/>
    <w:unhideWhenUsed/>
    <w:rsid w:val="00F35E3B"/>
    <w:pPr>
      <w:keepNext/>
      <w:keepLines/>
      <w:spacing w:before="20"/>
      <w:outlineLvl w:val="2"/>
    </w:pPr>
    <w:rPr>
      <w:rFonts w:eastAsia="Times New Roman" w:cs="Angsana New"/>
      <w:b/>
      <w:bCs/>
      <w:sz w:val="24"/>
    </w:rPr>
  </w:style>
  <w:style w:type="paragraph" w:styleId="Heading4">
    <w:name w:val="heading 4"/>
    <w:basedOn w:val="Normal"/>
    <w:next w:val="Normal"/>
    <w:link w:val="Heading4Char"/>
    <w:uiPriority w:val="9"/>
    <w:unhideWhenUsed/>
    <w:rsid w:val="00E03D63"/>
    <w:pPr>
      <w:keepNext/>
      <w:keepLines/>
      <w:spacing w:before="200"/>
      <w:outlineLvl w:val="3"/>
    </w:pPr>
    <w:rPr>
      <w:rFonts w:ascii="Calibri Light" w:eastAsia="Times New Roman" w:hAnsi="Calibri Light" w:cs="Angsana New"/>
      <w:b/>
      <w:bCs/>
      <w:i/>
      <w:iCs/>
      <w:color w:val="262626"/>
    </w:rPr>
  </w:style>
  <w:style w:type="paragraph" w:styleId="Heading5">
    <w:name w:val="heading 5"/>
    <w:basedOn w:val="Normal"/>
    <w:next w:val="Normal"/>
    <w:link w:val="Heading5Char"/>
    <w:uiPriority w:val="9"/>
    <w:unhideWhenUsed/>
    <w:rsid w:val="00E03D63"/>
    <w:pPr>
      <w:keepNext/>
      <w:keepLines/>
      <w:spacing w:before="200"/>
      <w:outlineLvl w:val="4"/>
    </w:pPr>
    <w:rPr>
      <w:rFonts w:ascii="Calibri Light" w:eastAsia="Times New Roman" w:hAnsi="Calibri Light" w:cs="Angsana New"/>
      <w:color w:val="000000"/>
    </w:rPr>
  </w:style>
  <w:style w:type="paragraph" w:styleId="Heading6">
    <w:name w:val="heading 6"/>
    <w:basedOn w:val="Normal"/>
    <w:next w:val="Normal"/>
    <w:link w:val="Heading6Char"/>
    <w:uiPriority w:val="9"/>
    <w:unhideWhenUsed/>
    <w:rsid w:val="00E03D63"/>
    <w:pPr>
      <w:keepNext/>
      <w:keepLines/>
      <w:spacing w:before="200"/>
      <w:outlineLvl w:val="5"/>
    </w:pPr>
    <w:rPr>
      <w:rFonts w:ascii="Calibri Light" w:eastAsia="Times New Roman" w:hAnsi="Calibri Light" w:cs="Angsana New"/>
      <w:i/>
      <w:iCs/>
      <w:color w:val="000000"/>
    </w:rPr>
  </w:style>
  <w:style w:type="paragraph" w:styleId="Heading7">
    <w:name w:val="heading 7"/>
    <w:basedOn w:val="Normal"/>
    <w:next w:val="Normal"/>
    <w:link w:val="Heading7Char"/>
    <w:uiPriority w:val="9"/>
    <w:unhideWhenUsed/>
    <w:rsid w:val="00E03D63"/>
    <w:pPr>
      <w:keepNext/>
      <w:keepLines/>
      <w:spacing w:before="200"/>
      <w:outlineLvl w:val="6"/>
    </w:pPr>
    <w:rPr>
      <w:rFonts w:ascii="Calibri Light" w:eastAsia="Times New Roman" w:hAnsi="Calibri Light" w:cs="Angsana New"/>
      <w:i/>
      <w:iCs/>
      <w:color w:val="44546A"/>
    </w:rPr>
  </w:style>
  <w:style w:type="paragraph" w:styleId="Heading8">
    <w:name w:val="heading 8"/>
    <w:basedOn w:val="Normal"/>
    <w:next w:val="Normal"/>
    <w:link w:val="Heading8Char"/>
    <w:uiPriority w:val="9"/>
    <w:unhideWhenUsed/>
    <w:rsid w:val="00E03D63"/>
    <w:pPr>
      <w:keepNext/>
      <w:keepLines/>
      <w:spacing w:before="200"/>
      <w:outlineLvl w:val="7"/>
    </w:pPr>
    <w:rPr>
      <w:rFonts w:ascii="Calibri Light" w:eastAsia="Times New Roman" w:hAnsi="Calibri Light" w:cs="Angsana New"/>
      <w:color w:val="000000"/>
      <w:szCs w:val="20"/>
    </w:rPr>
  </w:style>
  <w:style w:type="paragraph" w:styleId="Heading9">
    <w:name w:val="heading 9"/>
    <w:aliases w:val="Heading"/>
    <w:basedOn w:val="Normal"/>
    <w:next w:val="Normal"/>
    <w:link w:val="Heading9Char"/>
    <w:autoRedefine/>
    <w:uiPriority w:val="9"/>
    <w:unhideWhenUsed/>
    <w:rsid w:val="00F35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C09B1"/>
    <w:rPr>
      <w:sz w:val="22"/>
      <w:szCs w:val="22"/>
      <w:lang w:val="en-SG" w:eastAsia="en-US"/>
    </w:rPr>
  </w:style>
  <w:style w:type="paragraph" w:styleId="Header">
    <w:name w:val="header"/>
    <w:basedOn w:val="Normal"/>
    <w:link w:val="HeaderChar"/>
    <w:uiPriority w:val="99"/>
    <w:unhideWhenUsed/>
    <w:rsid w:val="00DB2F50"/>
    <w:pPr>
      <w:tabs>
        <w:tab w:val="center" w:pos="4680"/>
        <w:tab w:val="right" w:pos="9360"/>
      </w:tabs>
    </w:pPr>
  </w:style>
  <w:style w:type="character" w:customStyle="1" w:styleId="HeaderChar">
    <w:name w:val="Header Char"/>
    <w:link w:val="Header"/>
    <w:uiPriority w:val="99"/>
    <w:rsid w:val="00DB2F50"/>
    <w:rPr>
      <w:rFonts w:ascii="Arial" w:hAnsi="Arial"/>
      <w:sz w:val="20"/>
    </w:rPr>
  </w:style>
  <w:style w:type="paragraph" w:styleId="Footer">
    <w:name w:val="footer"/>
    <w:basedOn w:val="Normal"/>
    <w:link w:val="FooterChar"/>
    <w:uiPriority w:val="99"/>
    <w:unhideWhenUsed/>
    <w:rsid w:val="00DB2F50"/>
    <w:pPr>
      <w:tabs>
        <w:tab w:val="center" w:pos="4680"/>
        <w:tab w:val="right" w:pos="9360"/>
      </w:tabs>
    </w:pPr>
  </w:style>
  <w:style w:type="character" w:customStyle="1" w:styleId="FooterChar">
    <w:name w:val="Footer Char"/>
    <w:link w:val="Footer"/>
    <w:uiPriority w:val="99"/>
    <w:rsid w:val="00DB2F50"/>
    <w:rPr>
      <w:rFonts w:ascii="Arial" w:hAnsi="Arial"/>
      <w:sz w:val="20"/>
    </w:rPr>
  </w:style>
  <w:style w:type="paragraph" w:customStyle="1" w:styleId="Address">
    <w:name w:val="Address"/>
    <w:basedOn w:val="Normal"/>
    <w:rsid w:val="00F35E3B"/>
    <w:pPr>
      <w:jc w:val="right"/>
    </w:pPr>
  </w:style>
  <w:style w:type="paragraph" w:customStyle="1" w:styleId="Address1">
    <w:name w:val="Address 1"/>
    <w:basedOn w:val="Normal"/>
    <w:next w:val="Normal"/>
    <w:rsid w:val="00F35E3B"/>
    <w:pPr>
      <w:jc w:val="right"/>
    </w:pPr>
  </w:style>
  <w:style w:type="character" w:customStyle="1" w:styleId="Heading1Char">
    <w:name w:val="Heading 1 Char"/>
    <w:link w:val="Heading1"/>
    <w:uiPriority w:val="9"/>
    <w:rsid w:val="00E03D63"/>
    <w:rPr>
      <w:rFonts w:ascii="Calibri Light" w:eastAsia="Times New Roman" w:hAnsi="Calibri Light" w:cs="Angsana New"/>
      <w:bCs/>
      <w:color w:val="44546A"/>
      <w:sz w:val="32"/>
      <w:szCs w:val="28"/>
    </w:rPr>
  </w:style>
  <w:style w:type="character" w:customStyle="1" w:styleId="Heading2Char">
    <w:name w:val="Heading 2 Char"/>
    <w:link w:val="Heading2"/>
    <w:uiPriority w:val="9"/>
    <w:rsid w:val="00E03D63"/>
    <w:rPr>
      <w:rFonts w:ascii="Calibri Light" w:eastAsia="Times New Roman" w:hAnsi="Calibri Light" w:cs="Angsana New"/>
      <w:b/>
      <w:bCs/>
      <w:color w:val="A5A5A5"/>
      <w:sz w:val="28"/>
      <w:szCs w:val="26"/>
    </w:rPr>
  </w:style>
  <w:style w:type="character" w:customStyle="1" w:styleId="Heading3Char">
    <w:name w:val="Heading 3 Char"/>
    <w:link w:val="Heading3"/>
    <w:uiPriority w:val="9"/>
    <w:rsid w:val="00F35E3B"/>
    <w:rPr>
      <w:rFonts w:ascii="Arial" w:eastAsia="Times New Roman" w:hAnsi="Arial" w:cs="Angsana New"/>
      <w:b/>
      <w:bCs/>
      <w:sz w:val="24"/>
      <w:szCs w:val="24"/>
    </w:rPr>
  </w:style>
  <w:style w:type="character" w:customStyle="1" w:styleId="Heading4Char">
    <w:name w:val="Heading 4 Char"/>
    <w:link w:val="Heading4"/>
    <w:uiPriority w:val="9"/>
    <w:rsid w:val="00E03D63"/>
    <w:rPr>
      <w:rFonts w:ascii="Calibri Light" w:eastAsia="Times New Roman" w:hAnsi="Calibri Light" w:cs="Angsana New"/>
      <w:b/>
      <w:bCs/>
      <w:i/>
      <w:iCs/>
      <w:color w:val="262626"/>
      <w:sz w:val="20"/>
    </w:rPr>
  </w:style>
  <w:style w:type="character" w:customStyle="1" w:styleId="Heading5Char">
    <w:name w:val="Heading 5 Char"/>
    <w:link w:val="Heading5"/>
    <w:uiPriority w:val="9"/>
    <w:rsid w:val="00E03D63"/>
    <w:rPr>
      <w:rFonts w:ascii="Calibri Light" w:eastAsia="Times New Roman" w:hAnsi="Calibri Light" w:cs="Angsana New"/>
      <w:color w:val="000000"/>
      <w:sz w:val="20"/>
    </w:rPr>
  </w:style>
  <w:style w:type="character" w:customStyle="1" w:styleId="Heading6Char">
    <w:name w:val="Heading 6 Char"/>
    <w:link w:val="Heading6"/>
    <w:uiPriority w:val="9"/>
    <w:rsid w:val="00E03D63"/>
    <w:rPr>
      <w:rFonts w:ascii="Calibri Light" w:eastAsia="Times New Roman" w:hAnsi="Calibri Light" w:cs="Angsana New"/>
      <w:i/>
      <w:iCs/>
      <w:color w:val="000000"/>
      <w:sz w:val="20"/>
    </w:rPr>
  </w:style>
  <w:style w:type="character" w:customStyle="1" w:styleId="Heading7Char">
    <w:name w:val="Heading 7 Char"/>
    <w:link w:val="Heading7"/>
    <w:uiPriority w:val="9"/>
    <w:rsid w:val="00E03D63"/>
    <w:rPr>
      <w:rFonts w:ascii="Calibri Light" w:eastAsia="Times New Roman" w:hAnsi="Calibri Light" w:cs="Angsana New"/>
      <w:i/>
      <w:iCs/>
      <w:color w:val="44546A"/>
      <w:sz w:val="20"/>
    </w:rPr>
  </w:style>
  <w:style w:type="character" w:customStyle="1" w:styleId="Heading8Char">
    <w:name w:val="Heading 8 Char"/>
    <w:link w:val="Heading8"/>
    <w:uiPriority w:val="9"/>
    <w:rsid w:val="00E03D63"/>
    <w:rPr>
      <w:rFonts w:ascii="Calibri Light" w:eastAsia="Times New Roman" w:hAnsi="Calibri Light" w:cs="Angsana New"/>
      <w:color w:val="000000"/>
      <w:sz w:val="20"/>
      <w:szCs w:val="20"/>
    </w:rPr>
  </w:style>
  <w:style w:type="character" w:customStyle="1" w:styleId="Heading9Char">
    <w:name w:val="Heading 9 Char"/>
    <w:aliases w:val="Heading Char"/>
    <w:link w:val="Heading9"/>
    <w:uiPriority w:val="9"/>
    <w:rsid w:val="00F35E3B"/>
    <w:rPr>
      <w:rFonts w:ascii="Arial" w:hAnsi="Arial"/>
      <w:sz w:val="20"/>
      <w:szCs w:val="24"/>
    </w:rPr>
  </w:style>
  <w:style w:type="paragraph" w:styleId="Caption">
    <w:name w:val="caption"/>
    <w:basedOn w:val="Normal"/>
    <w:next w:val="Normal"/>
    <w:uiPriority w:val="35"/>
    <w:semiHidden/>
    <w:unhideWhenUsed/>
    <w:qFormat/>
    <w:rsid w:val="00E03D63"/>
    <w:rPr>
      <w:rFonts w:eastAsia="Times New Roman"/>
      <w:b/>
      <w:bCs/>
      <w:smallCaps/>
      <w:color w:val="44546A"/>
      <w:spacing w:val="6"/>
      <w:szCs w:val="18"/>
    </w:rPr>
  </w:style>
  <w:style w:type="character" w:styleId="Strong">
    <w:name w:val="Strong"/>
    <w:uiPriority w:val="22"/>
    <w:rsid w:val="00E03D63"/>
    <w:rPr>
      <w:rFonts w:ascii="Arial" w:hAnsi="Arial"/>
      <w:b/>
      <w:bCs/>
      <w:color w:val="50637D"/>
      <w:sz w:val="20"/>
    </w:rPr>
  </w:style>
  <w:style w:type="character" w:styleId="Emphasis">
    <w:name w:val="Emphasis"/>
    <w:uiPriority w:val="20"/>
    <w:rsid w:val="00E03D63"/>
    <w:rPr>
      <w:rFonts w:ascii="Arial" w:hAnsi="Arial"/>
      <w:b w:val="0"/>
      <w:i/>
      <w:iCs/>
      <w:color w:val="44546A"/>
      <w:sz w:val="20"/>
    </w:rPr>
  </w:style>
  <w:style w:type="character" w:styleId="SubtleEmphasis">
    <w:name w:val="Subtle Emphasis"/>
    <w:uiPriority w:val="19"/>
    <w:rsid w:val="00E03D63"/>
    <w:rPr>
      <w:rFonts w:ascii="Arial" w:hAnsi="Arial"/>
      <w:i/>
      <w:iCs/>
      <w:color w:val="000000"/>
      <w:sz w:val="20"/>
    </w:rPr>
  </w:style>
  <w:style w:type="character" w:styleId="IntenseEmphasis">
    <w:name w:val="Intense Emphasis"/>
    <w:uiPriority w:val="21"/>
    <w:rsid w:val="00E03D63"/>
    <w:rPr>
      <w:rFonts w:ascii="Arial" w:hAnsi="Arial"/>
      <w:b/>
      <w:bCs/>
      <w:i/>
      <w:iCs/>
      <w:color w:val="44546A"/>
      <w:sz w:val="20"/>
    </w:rPr>
  </w:style>
  <w:style w:type="character" w:styleId="SubtleReference">
    <w:name w:val="Subtle Reference"/>
    <w:uiPriority w:val="31"/>
    <w:rsid w:val="00E03D63"/>
    <w:rPr>
      <w:rFonts w:ascii="Arial" w:hAnsi="Arial"/>
      <w:smallCaps/>
      <w:color w:val="000000"/>
      <w:sz w:val="20"/>
      <w:u w:val="single"/>
    </w:rPr>
  </w:style>
  <w:style w:type="paragraph" w:styleId="TOCHeading">
    <w:name w:val="TOC Heading"/>
    <w:basedOn w:val="Heading1"/>
    <w:next w:val="Normal"/>
    <w:uiPriority w:val="39"/>
    <w:semiHidden/>
    <w:unhideWhenUsed/>
    <w:qFormat/>
    <w:rsid w:val="00E03D63"/>
    <w:pPr>
      <w:spacing w:before="480" w:line="264" w:lineRule="auto"/>
      <w:outlineLvl w:val="9"/>
    </w:pPr>
    <w:rPr>
      <w:b/>
    </w:rPr>
  </w:style>
  <w:style w:type="paragraph" w:customStyle="1" w:styleId="RecipientContactInfo">
    <w:name w:val="Recipient Contact Info"/>
    <w:basedOn w:val="Normal"/>
    <w:link w:val="RecipientContactInfoChar"/>
    <w:uiPriority w:val="4"/>
    <w:rsid w:val="00FA158D"/>
    <w:pPr>
      <w:spacing w:after="240"/>
      <w:contextualSpacing/>
    </w:pPr>
    <w:rPr>
      <w:rFonts w:ascii="Calibri" w:hAnsi="Calibri"/>
      <w:color w:val="44546A"/>
      <w:sz w:val="22"/>
      <w:szCs w:val="22"/>
      <w:lang w:val="en-US" w:eastAsia="ja-JP"/>
    </w:rPr>
  </w:style>
  <w:style w:type="character" w:customStyle="1" w:styleId="RecipientContactInfoChar">
    <w:name w:val="Recipient Contact Info Char"/>
    <w:link w:val="RecipientContactInfo"/>
    <w:uiPriority w:val="4"/>
    <w:rsid w:val="00FA158D"/>
    <w:rPr>
      <w:rFonts w:ascii="Arial" w:hAnsi="Arial"/>
      <w:color w:val="44546A"/>
      <w:sz w:val="20"/>
      <w:lang w:val="en-US" w:eastAsia="ja-JP"/>
    </w:rPr>
  </w:style>
  <w:style w:type="paragraph" w:styleId="ListParagraph">
    <w:name w:val="List Paragraph"/>
    <w:basedOn w:val="Normal"/>
    <w:uiPriority w:val="34"/>
    <w:qFormat/>
    <w:rsid w:val="00CC0064"/>
    <w:pPr>
      <w:spacing w:after="160" w:line="259" w:lineRule="auto"/>
      <w:ind w:left="720"/>
      <w:contextualSpacing/>
    </w:pPr>
    <w:rPr>
      <w:rFonts w:ascii="Calibri" w:eastAsia="DengXian" w:hAnsi="Calibri" w:cs="Arial"/>
      <w:sz w:val="22"/>
      <w:szCs w:val="22"/>
      <w:lang w:val="en-GB" w:eastAsia="zh-CN"/>
    </w:rPr>
  </w:style>
  <w:style w:type="character" w:styleId="Hyperlink">
    <w:name w:val="Hyperlink"/>
    <w:basedOn w:val="DefaultParagraphFont"/>
    <w:uiPriority w:val="99"/>
    <w:unhideWhenUsed/>
    <w:rsid w:val="00FE131E"/>
    <w:rPr>
      <w:color w:val="0563C1" w:themeColor="hyperlink"/>
      <w:u w:val="single"/>
    </w:rPr>
  </w:style>
  <w:style w:type="paragraph" w:styleId="BalloonText">
    <w:name w:val="Balloon Text"/>
    <w:basedOn w:val="Normal"/>
    <w:link w:val="BalloonTextChar"/>
    <w:uiPriority w:val="99"/>
    <w:semiHidden/>
    <w:unhideWhenUsed/>
    <w:rsid w:val="00523E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EE2"/>
    <w:rPr>
      <w:rFonts w:ascii="Segoe UI" w:hAnsi="Segoe UI" w:cs="Segoe UI"/>
      <w:sz w:val="18"/>
      <w:szCs w:val="18"/>
      <w:lang w:val="en-SG" w:eastAsia="en-US"/>
    </w:rPr>
  </w:style>
  <w:style w:type="character" w:styleId="CommentReference">
    <w:name w:val="annotation reference"/>
    <w:basedOn w:val="DefaultParagraphFont"/>
    <w:uiPriority w:val="99"/>
    <w:semiHidden/>
    <w:unhideWhenUsed/>
    <w:rsid w:val="00271767"/>
    <w:rPr>
      <w:sz w:val="16"/>
      <w:szCs w:val="16"/>
    </w:rPr>
  </w:style>
  <w:style w:type="paragraph" w:styleId="CommentText">
    <w:name w:val="annotation text"/>
    <w:basedOn w:val="Normal"/>
    <w:link w:val="CommentTextChar"/>
    <w:uiPriority w:val="99"/>
    <w:semiHidden/>
    <w:unhideWhenUsed/>
    <w:rsid w:val="00271767"/>
    <w:pPr>
      <w:spacing w:line="240" w:lineRule="auto"/>
    </w:pPr>
    <w:rPr>
      <w:szCs w:val="20"/>
    </w:rPr>
  </w:style>
  <w:style w:type="character" w:customStyle="1" w:styleId="CommentTextChar">
    <w:name w:val="Comment Text Char"/>
    <w:basedOn w:val="DefaultParagraphFont"/>
    <w:link w:val="CommentText"/>
    <w:uiPriority w:val="99"/>
    <w:semiHidden/>
    <w:rsid w:val="00271767"/>
    <w:rPr>
      <w:rFonts w:ascii="Arial" w:hAnsi="Arial"/>
      <w:lang w:val="en-SG" w:eastAsia="en-US"/>
    </w:rPr>
  </w:style>
  <w:style w:type="paragraph" w:styleId="CommentSubject">
    <w:name w:val="annotation subject"/>
    <w:basedOn w:val="CommentText"/>
    <w:next w:val="CommentText"/>
    <w:link w:val="CommentSubjectChar"/>
    <w:uiPriority w:val="99"/>
    <w:semiHidden/>
    <w:unhideWhenUsed/>
    <w:rsid w:val="00271767"/>
    <w:rPr>
      <w:b/>
      <w:bCs/>
    </w:rPr>
  </w:style>
  <w:style w:type="character" w:customStyle="1" w:styleId="CommentSubjectChar">
    <w:name w:val="Comment Subject Char"/>
    <w:basedOn w:val="CommentTextChar"/>
    <w:link w:val="CommentSubject"/>
    <w:uiPriority w:val="99"/>
    <w:semiHidden/>
    <w:rsid w:val="00271767"/>
    <w:rPr>
      <w:rFonts w:ascii="Arial" w:hAnsi="Arial"/>
      <w:b/>
      <w:bCs/>
      <w:lang w:val="en-SG" w:eastAsia="en-US"/>
    </w:rPr>
  </w:style>
  <w:style w:type="character" w:styleId="UnresolvedMention">
    <w:name w:val="Unresolved Mention"/>
    <w:basedOn w:val="DefaultParagraphFont"/>
    <w:uiPriority w:val="99"/>
    <w:semiHidden/>
    <w:unhideWhenUsed/>
    <w:rsid w:val="00797B19"/>
    <w:rPr>
      <w:color w:val="605E5C"/>
      <w:shd w:val="clear" w:color="auto" w:fill="E1DFDD"/>
    </w:rPr>
  </w:style>
  <w:style w:type="table" w:styleId="TableGrid">
    <w:name w:val="Table Grid"/>
    <w:basedOn w:val="TableNormal"/>
    <w:uiPriority w:val="39"/>
    <w:rsid w:val="00B3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3F08"/>
    <w:rPr>
      <w:color w:val="954F72" w:themeColor="followedHyperlink"/>
      <w:u w:val="single"/>
    </w:rPr>
  </w:style>
  <w:style w:type="table" w:styleId="GridTable6Colorful-Accent1">
    <w:name w:val="Grid Table 6 Colorful Accent 1"/>
    <w:basedOn w:val="TableNormal"/>
    <w:uiPriority w:val="51"/>
    <w:rsid w:val="00D611A4"/>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15E12"/>
  </w:style>
  <w:style w:type="paragraph" w:styleId="NormalWeb">
    <w:name w:val="Normal (Web)"/>
    <w:basedOn w:val="Normal"/>
    <w:uiPriority w:val="99"/>
    <w:semiHidden/>
    <w:unhideWhenUsed/>
    <w:rsid w:val="007E4C95"/>
    <w:pPr>
      <w:spacing w:before="100" w:beforeAutospacing="1" w:after="100" w:afterAutospacing="1" w:line="240" w:lineRule="auto"/>
    </w:pPr>
    <w:rPr>
      <w:rFonts w:ascii="Times New Roman" w:eastAsia="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8176">
      <w:bodyDiv w:val="1"/>
      <w:marLeft w:val="0"/>
      <w:marRight w:val="0"/>
      <w:marTop w:val="0"/>
      <w:marBottom w:val="0"/>
      <w:divBdr>
        <w:top w:val="none" w:sz="0" w:space="0" w:color="auto"/>
        <w:left w:val="none" w:sz="0" w:space="0" w:color="auto"/>
        <w:bottom w:val="none" w:sz="0" w:space="0" w:color="auto"/>
        <w:right w:val="none" w:sz="0" w:space="0" w:color="auto"/>
      </w:divBdr>
    </w:div>
    <w:div w:id="95711575">
      <w:bodyDiv w:val="1"/>
      <w:marLeft w:val="0"/>
      <w:marRight w:val="0"/>
      <w:marTop w:val="0"/>
      <w:marBottom w:val="0"/>
      <w:divBdr>
        <w:top w:val="none" w:sz="0" w:space="0" w:color="auto"/>
        <w:left w:val="none" w:sz="0" w:space="0" w:color="auto"/>
        <w:bottom w:val="none" w:sz="0" w:space="0" w:color="auto"/>
        <w:right w:val="none" w:sz="0" w:space="0" w:color="auto"/>
      </w:divBdr>
    </w:div>
    <w:div w:id="100540634">
      <w:bodyDiv w:val="1"/>
      <w:marLeft w:val="0"/>
      <w:marRight w:val="0"/>
      <w:marTop w:val="0"/>
      <w:marBottom w:val="0"/>
      <w:divBdr>
        <w:top w:val="none" w:sz="0" w:space="0" w:color="auto"/>
        <w:left w:val="none" w:sz="0" w:space="0" w:color="auto"/>
        <w:bottom w:val="none" w:sz="0" w:space="0" w:color="auto"/>
        <w:right w:val="none" w:sz="0" w:space="0" w:color="auto"/>
      </w:divBdr>
    </w:div>
    <w:div w:id="112019371">
      <w:bodyDiv w:val="1"/>
      <w:marLeft w:val="0"/>
      <w:marRight w:val="0"/>
      <w:marTop w:val="0"/>
      <w:marBottom w:val="0"/>
      <w:divBdr>
        <w:top w:val="none" w:sz="0" w:space="0" w:color="auto"/>
        <w:left w:val="none" w:sz="0" w:space="0" w:color="auto"/>
        <w:bottom w:val="none" w:sz="0" w:space="0" w:color="auto"/>
        <w:right w:val="none" w:sz="0" w:space="0" w:color="auto"/>
      </w:divBdr>
      <w:divsChild>
        <w:div w:id="958413354">
          <w:marLeft w:val="360"/>
          <w:marRight w:val="0"/>
          <w:marTop w:val="0"/>
          <w:marBottom w:val="0"/>
          <w:divBdr>
            <w:top w:val="none" w:sz="0" w:space="0" w:color="auto"/>
            <w:left w:val="none" w:sz="0" w:space="0" w:color="auto"/>
            <w:bottom w:val="none" w:sz="0" w:space="0" w:color="auto"/>
            <w:right w:val="none" w:sz="0" w:space="0" w:color="auto"/>
          </w:divBdr>
        </w:div>
        <w:div w:id="991257379">
          <w:marLeft w:val="360"/>
          <w:marRight w:val="0"/>
          <w:marTop w:val="0"/>
          <w:marBottom w:val="0"/>
          <w:divBdr>
            <w:top w:val="none" w:sz="0" w:space="0" w:color="auto"/>
            <w:left w:val="none" w:sz="0" w:space="0" w:color="auto"/>
            <w:bottom w:val="none" w:sz="0" w:space="0" w:color="auto"/>
            <w:right w:val="none" w:sz="0" w:space="0" w:color="auto"/>
          </w:divBdr>
        </w:div>
        <w:div w:id="1444302882">
          <w:marLeft w:val="360"/>
          <w:marRight w:val="0"/>
          <w:marTop w:val="0"/>
          <w:marBottom w:val="0"/>
          <w:divBdr>
            <w:top w:val="none" w:sz="0" w:space="0" w:color="auto"/>
            <w:left w:val="none" w:sz="0" w:space="0" w:color="auto"/>
            <w:bottom w:val="none" w:sz="0" w:space="0" w:color="auto"/>
            <w:right w:val="none" w:sz="0" w:space="0" w:color="auto"/>
          </w:divBdr>
        </w:div>
        <w:div w:id="512960261">
          <w:marLeft w:val="360"/>
          <w:marRight w:val="0"/>
          <w:marTop w:val="0"/>
          <w:marBottom w:val="0"/>
          <w:divBdr>
            <w:top w:val="none" w:sz="0" w:space="0" w:color="auto"/>
            <w:left w:val="none" w:sz="0" w:space="0" w:color="auto"/>
            <w:bottom w:val="none" w:sz="0" w:space="0" w:color="auto"/>
            <w:right w:val="none" w:sz="0" w:space="0" w:color="auto"/>
          </w:divBdr>
        </w:div>
        <w:div w:id="1237976716">
          <w:marLeft w:val="360"/>
          <w:marRight w:val="0"/>
          <w:marTop w:val="0"/>
          <w:marBottom w:val="0"/>
          <w:divBdr>
            <w:top w:val="none" w:sz="0" w:space="0" w:color="auto"/>
            <w:left w:val="none" w:sz="0" w:space="0" w:color="auto"/>
            <w:bottom w:val="none" w:sz="0" w:space="0" w:color="auto"/>
            <w:right w:val="none" w:sz="0" w:space="0" w:color="auto"/>
          </w:divBdr>
        </w:div>
        <w:div w:id="522086050">
          <w:marLeft w:val="360"/>
          <w:marRight w:val="0"/>
          <w:marTop w:val="0"/>
          <w:marBottom w:val="0"/>
          <w:divBdr>
            <w:top w:val="none" w:sz="0" w:space="0" w:color="auto"/>
            <w:left w:val="none" w:sz="0" w:space="0" w:color="auto"/>
            <w:bottom w:val="none" w:sz="0" w:space="0" w:color="auto"/>
            <w:right w:val="none" w:sz="0" w:space="0" w:color="auto"/>
          </w:divBdr>
        </w:div>
        <w:div w:id="670134371">
          <w:marLeft w:val="360"/>
          <w:marRight w:val="0"/>
          <w:marTop w:val="0"/>
          <w:marBottom w:val="0"/>
          <w:divBdr>
            <w:top w:val="none" w:sz="0" w:space="0" w:color="auto"/>
            <w:left w:val="none" w:sz="0" w:space="0" w:color="auto"/>
            <w:bottom w:val="none" w:sz="0" w:space="0" w:color="auto"/>
            <w:right w:val="none" w:sz="0" w:space="0" w:color="auto"/>
          </w:divBdr>
        </w:div>
        <w:div w:id="1785997612">
          <w:marLeft w:val="360"/>
          <w:marRight w:val="0"/>
          <w:marTop w:val="0"/>
          <w:marBottom w:val="0"/>
          <w:divBdr>
            <w:top w:val="none" w:sz="0" w:space="0" w:color="auto"/>
            <w:left w:val="none" w:sz="0" w:space="0" w:color="auto"/>
            <w:bottom w:val="none" w:sz="0" w:space="0" w:color="auto"/>
            <w:right w:val="none" w:sz="0" w:space="0" w:color="auto"/>
          </w:divBdr>
        </w:div>
        <w:div w:id="2081368821">
          <w:marLeft w:val="360"/>
          <w:marRight w:val="0"/>
          <w:marTop w:val="0"/>
          <w:marBottom w:val="0"/>
          <w:divBdr>
            <w:top w:val="none" w:sz="0" w:space="0" w:color="auto"/>
            <w:left w:val="none" w:sz="0" w:space="0" w:color="auto"/>
            <w:bottom w:val="none" w:sz="0" w:space="0" w:color="auto"/>
            <w:right w:val="none" w:sz="0" w:space="0" w:color="auto"/>
          </w:divBdr>
        </w:div>
        <w:div w:id="2134401054">
          <w:marLeft w:val="360"/>
          <w:marRight w:val="0"/>
          <w:marTop w:val="0"/>
          <w:marBottom w:val="0"/>
          <w:divBdr>
            <w:top w:val="none" w:sz="0" w:space="0" w:color="auto"/>
            <w:left w:val="none" w:sz="0" w:space="0" w:color="auto"/>
            <w:bottom w:val="none" w:sz="0" w:space="0" w:color="auto"/>
            <w:right w:val="none" w:sz="0" w:space="0" w:color="auto"/>
          </w:divBdr>
        </w:div>
      </w:divsChild>
    </w:div>
    <w:div w:id="147674859">
      <w:bodyDiv w:val="1"/>
      <w:marLeft w:val="0"/>
      <w:marRight w:val="0"/>
      <w:marTop w:val="0"/>
      <w:marBottom w:val="0"/>
      <w:divBdr>
        <w:top w:val="none" w:sz="0" w:space="0" w:color="auto"/>
        <w:left w:val="none" w:sz="0" w:space="0" w:color="auto"/>
        <w:bottom w:val="none" w:sz="0" w:space="0" w:color="auto"/>
        <w:right w:val="none" w:sz="0" w:space="0" w:color="auto"/>
      </w:divBdr>
    </w:div>
    <w:div w:id="231281037">
      <w:bodyDiv w:val="1"/>
      <w:marLeft w:val="0"/>
      <w:marRight w:val="0"/>
      <w:marTop w:val="0"/>
      <w:marBottom w:val="0"/>
      <w:divBdr>
        <w:top w:val="none" w:sz="0" w:space="0" w:color="auto"/>
        <w:left w:val="none" w:sz="0" w:space="0" w:color="auto"/>
        <w:bottom w:val="none" w:sz="0" w:space="0" w:color="auto"/>
        <w:right w:val="none" w:sz="0" w:space="0" w:color="auto"/>
      </w:divBdr>
    </w:div>
    <w:div w:id="265112447">
      <w:bodyDiv w:val="1"/>
      <w:marLeft w:val="0"/>
      <w:marRight w:val="0"/>
      <w:marTop w:val="0"/>
      <w:marBottom w:val="0"/>
      <w:divBdr>
        <w:top w:val="none" w:sz="0" w:space="0" w:color="auto"/>
        <w:left w:val="none" w:sz="0" w:space="0" w:color="auto"/>
        <w:bottom w:val="none" w:sz="0" w:space="0" w:color="auto"/>
        <w:right w:val="none" w:sz="0" w:space="0" w:color="auto"/>
      </w:divBdr>
      <w:divsChild>
        <w:div w:id="1946692795">
          <w:marLeft w:val="360"/>
          <w:marRight w:val="0"/>
          <w:marTop w:val="0"/>
          <w:marBottom w:val="0"/>
          <w:divBdr>
            <w:top w:val="none" w:sz="0" w:space="0" w:color="auto"/>
            <w:left w:val="none" w:sz="0" w:space="0" w:color="auto"/>
            <w:bottom w:val="none" w:sz="0" w:space="0" w:color="auto"/>
            <w:right w:val="none" w:sz="0" w:space="0" w:color="auto"/>
          </w:divBdr>
        </w:div>
        <w:div w:id="139230181">
          <w:marLeft w:val="360"/>
          <w:marRight w:val="0"/>
          <w:marTop w:val="0"/>
          <w:marBottom w:val="0"/>
          <w:divBdr>
            <w:top w:val="none" w:sz="0" w:space="0" w:color="auto"/>
            <w:left w:val="none" w:sz="0" w:space="0" w:color="auto"/>
            <w:bottom w:val="none" w:sz="0" w:space="0" w:color="auto"/>
            <w:right w:val="none" w:sz="0" w:space="0" w:color="auto"/>
          </w:divBdr>
        </w:div>
        <w:div w:id="1633093222">
          <w:marLeft w:val="360"/>
          <w:marRight w:val="0"/>
          <w:marTop w:val="0"/>
          <w:marBottom w:val="0"/>
          <w:divBdr>
            <w:top w:val="none" w:sz="0" w:space="0" w:color="auto"/>
            <w:left w:val="none" w:sz="0" w:space="0" w:color="auto"/>
            <w:bottom w:val="none" w:sz="0" w:space="0" w:color="auto"/>
            <w:right w:val="none" w:sz="0" w:space="0" w:color="auto"/>
          </w:divBdr>
        </w:div>
      </w:divsChild>
    </w:div>
    <w:div w:id="315691522">
      <w:bodyDiv w:val="1"/>
      <w:marLeft w:val="0"/>
      <w:marRight w:val="0"/>
      <w:marTop w:val="0"/>
      <w:marBottom w:val="0"/>
      <w:divBdr>
        <w:top w:val="none" w:sz="0" w:space="0" w:color="auto"/>
        <w:left w:val="none" w:sz="0" w:space="0" w:color="auto"/>
        <w:bottom w:val="none" w:sz="0" w:space="0" w:color="auto"/>
        <w:right w:val="none" w:sz="0" w:space="0" w:color="auto"/>
      </w:divBdr>
    </w:div>
    <w:div w:id="372506808">
      <w:bodyDiv w:val="1"/>
      <w:marLeft w:val="0"/>
      <w:marRight w:val="0"/>
      <w:marTop w:val="0"/>
      <w:marBottom w:val="0"/>
      <w:divBdr>
        <w:top w:val="none" w:sz="0" w:space="0" w:color="auto"/>
        <w:left w:val="none" w:sz="0" w:space="0" w:color="auto"/>
        <w:bottom w:val="none" w:sz="0" w:space="0" w:color="auto"/>
        <w:right w:val="none" w:sz="0" w:space="0" w:color="auto"/>
      </w:divBdr>
    </w:div>
    <w:div w:id="380057665">
      <w:bodyDiv w:val="1"/>
      <w:marLeft w:val="0"/>
      <w:marRight w:val="0"/>
      <w:marTop w:val="0"/>
      <w:marBottom w:val="0"/>
      <w:divBdr>
        <w:top w:val="none" w:sz="0" w:space="0" w:color="auto"/>
        <w:left w:val="none" w:sz="0" w:space="0" w:color="auto"/>
        <w:bottom w:val="none" w:sz="0" w:space="0" w:color="auto"/>
        <w:right w:val="none" w:sz="0" w:space="0" w:color="auto"/>
      </w:divBdr>
      <w:divsChild>
        <w:div w:id="1708990399">
          <w:marLeft w:val="360"/>
          <w:marRight w:val="0"/>
          <w:marTop w:val="0"/>
          <w:marBottom w:val="0"/>
          <w:divBdr>
            <w:top w:val="none" w:sz="0" w:space="0" w:color="auto"/>
            <w:left w:val="none" w:sz="0" w:space="0" w:color="auto"/>
            <w:bottom w:val="none" w:sz="0" w:space="0" w:color="auto"/>
            <w:right w:val="none" w:sz="0" w:space="0" w:color="auto"/>
          </w:divBdr>
        </w:div>
        <w:div w:id="1696929724">
          <w:marLeft w:val="360"/>
          <w:marRight w:val="0"/>
          <w:marTop w:val="0"/>
          <w:marBottom w:val="0"/>
          <w:divBdr>
            <w:top w:val="none" w:sz="0" w:space="0" w:color="auto"/>
            <w:left w:val="none" w:sz="0" w:space="0" w:color="auto"/>
            <w:bottom w:val="none" w:sz="0" w:space="0" w:color="auto"/>
            <w:right w:val="none" w:sz="0" w:space="0" w:color="auto"/>
          </w:divBdr>
        </w:div>
        <w:div w:id="226965552">
          <w:marLeft w:val="360"/>
          <w:marRight w:val="0"/>
          <w:marTop w:val="0"/>
          <w:marBottom w:val="0"/>
          <w:divBdr>
            <w:top w:val="none" w:sz="0" w:space="0" w:color="auto"/>
            <w:left w:val="none" w:sz="0" w:space="0" w:color="auto"/>
            <w:bottom w:val="none" w:sz="0" w:space="0" w:color="auto"/>
            <w:right w:val="none" w:sz="0" w:space="0" w:color="auto"/>
          </w:divBdr>
        </w:div>
      </w:divsChild>
    </w:div>
    <w:div w:id="402486568">
      <w:bodyDiv w:val="1"/>
      <w:marLeft w:val="0"/>
      <w:marRight w:val="0"/>
      <w:marTop w:val="0"/>
      <w:marBottom w:val="0"/>
      <w:divBdr>
        <w:top w:val="none" w:sz="0" w:space="0" w:color="auto"/>
        <w:left w:val="none" w:sz="0" w:space="0" w:color="auto"/>
        <w:bottom w:val="none" w:sz="0" w:space="0" w:color="auto"/>
        <w:right w:val="none" w:sz="0" w:space="0" w:color="auto"/>
      </w:divBdr>
    </w:div>
    <w:div w:id="427429004">
      <w:bodyDiv w:val="1"/>
      <w:marLeft w:val="0"/>
      <w:marRight w:val="0"/>
      <w:marTop w:val="0"/>
      <w:marBottom w:val="0"/>
      <w:divBdr>
        <w:top w:val="none" w:sz="0" w:space="0" w:color="auto"/>
        <w:left w:val="none" w:sz="0" w:space="0" w:color="auto"/>
        <w:bottom w:val="none" w:sz="0" w:space="0" w:color="auto"/>
        <w:right w:val="none" w:sz="0" w:space="0" w:color="auto"/>
      </w:divBdr>
    </w:div>
    <w:div w:id="481850545">
      <w:bodyDiv w:val="1"/>
      <w:marLeft w:val="0"/>
      <w:marRight w:val="0"/>
      <w:marTop w:val="0"/>
      <w:marBottom w:val="0"/>
      <w:divBdr>
        <w:top w:val="none" w:sz="0" w:space="0" w:color="auto"/>
        <w:left w:val="none" w:sz="0" w:space="0" w:color="auto"/>
        <w:bottom w:val="none" w:sz="0" w:space="0" w:color="auto"/>
        <w:right w:val="none" w:sz="0" w:space="0" w:color="auto"/>
      </w:divBdr>
    </w:div>
    <w:div w:id="538081528">
      <w:bodyDiv w:val="1"/>
      <w:marLeft w:val="0"/>
      <w:marRight w:val="0"/>
      <w:marTop w:val="0"/>
      <w:marBottom w:val="0"/>
      <w:divBdr>
        <w:top w:val="none" w:sz="0" w:space="0" w:color="auto"/>
        <w:left w:val="none" w:sz="0" w:space="0" w:color="auto"/>
        <w:bottom w:val="none" w:sz="0" w:space="0" w:color="auto"/>
        <w:right w:val="none" w:sz="0" w:space="0" w:color="auto"/>
      </w:divBdr>
    </w:div>
    <w:div w:id="602879757">
      <w:bodyDiv w:val="1"/>
      <w:marLeft w:val="0"/>
      <w:marRight w:val="0"/>
      <w:marTop w:val="0"/>
      <w:marBottom w:val="0"/>
      <w:divBdr>
        <w:top w:val="none" w:sz="0" w:space="0" w:color="auto"/>
        <w:left w:val="none" w:sz="0" w:space="0" w:color="auto"/>
        <w:bottom w:val="none" w:sz="0" w:space="0" w:color="auto"/>
        <w:right w:val="none" w:sz="0" w:space="0" w:color="auto"/>
      </w:divBdr>
      <w:divsChild>
        <w:div w:id="653801784">
          <w:marLeft w:val="360"/>
          <w:marRight w:val="0"/>
          <w:marTop w:val="0"/>
          <w:marBottom w:val="0"/>
          <w:divBdr>
            <w:top w:val="none" w:sz="0" w:space="0" w:color="auto"/>
            <w:left w:val="none" w:sz="0" w:space="0" w:color="auto"/>
            <w:bottom w:val="none" w:sz="0" w:space="0" w:color="auto"/>
            <w:right w:val="none" w:sz="0" w:space="0" w:color="auto"/>
          </w:divBdr>
        </w:div>
        <w:div w:id="1847868774">
          <w:marLeft w:val="1786"/>
          <w:marRight w:val="0"/>
          <w:marTop w:val="0"/>
          <w:marBottom w:val="0"/>
          <w:divBdr>
            <w:top w:val="none" w:sz="0" w:space="0" w:color="auto"/>
            <w:left w:val="none" w:sz="0" w:space="0" w:color="auto"/>
            <w:bottom w:val="none" w:sz="0" w:space="0" w:color="auto"/>
            <w:right w:val="none" w:sz="0" w:space="0" w:color="auto"/>
          </w:divBdr>
        </w:div>
        <w:div w:id="1827163014">
          <w:marLeft w:val="1786"/>
          <w:marRight w:val="0"/>
          <w:marTop w:val="0"/>
          <w:marBottom w:val="0"/>
          <w:divBdr>
            <w:top w:val="none" w:sz="0" w:space="0" w:color="auto"/>
            <w:left w:val="none" w:sz="0" w:space="0" w:color="auto"/>
            <w:bottom w:val="none" w:sz="0" w:space="0" w:color="auto"/>
            <w:right w:val="none" w:sz="0" w:space="0" w:color="auto"/>
          </w:divBdr>
        </w:div>
        <w:div w:id="1161508538">
          <w:marLeft w:val="1786"/>
          <w:marRight w:val="0"/>
          <w:marTop w:val="0"/>
          <w:marBottom w:val="0"/>
          <w:divBdr>
            <w:top w:val="none" w:sz="0" w:space="0" w:color="auto"/>
            <w:left w:val="none" w:sz="0" w:space="0" w:color="auto"/>
            <w:bottom w:val="none" w:sz="0" w:space="0" w:color="auto"/>
            <w:right w:val="none" w:sz="0" w:space="0" w:color="auto"/>
          </w:divBdr>
        </w:div>
        <w:div w:id="1941061464">
          <w:marLeft w:val="1786"/>
          <w:marRight w:val="0"/>
          <w:marTop w:val="0"/>
          <w:marBottom w:val="0"/>
          <w:divBdr>
            <w:top w:val="none" w:sz="0" w:space="0" w:color="auto"/>
            <w:left w:val="none" w:sz="0" w:space="0" w:color="auto"/>
            <w:bottom w:val="none" w:sz="0" w:space="0" w:color="auto"/>
            <w:right w:val="none" w:sz="0" w:space="0" w:color="auto"/>
          </w:divBdr>
        </w:div>
      </w:divsChild>
    </w:div>
    <w:div w:id="610092716">
      <w:bodyDiv w:val="1"/>
      <w:marLeft w:val="0"/>
      <w:marRight w:val="0"/>
      <w:marTop w:val="0"/>
      <w:marBottom w:val="0"/>
      <w:divBdr>
        <w:top w:val="none" w:sz="0" w:space="0" w:color="auto"/>
        <w:left w:val="none" w:sz="0" w:space="0" w:color="auto"/>
        <w:bottom w:val="none" w:sz="0" w:space="0" w:color="auto"/>
        <w:right w:val="none" w:sz="0" w:space="0" w:color="auto"/>
      </w:divBdr>
    </w:div>
    <w:div w:id="681668902">
      <w:bodyDiv w:val="1"/>
      <w:marLeft w:val="0"/>
      <w:marRight w:val="0"/>
      <w:marTop w:val="0"/>
      <w:marBottom w:val="0"/>
      <w:divBdr>
        <w:top w:val="none" w:sz="0" w:space="0" w:color="auto"/>
        <w:left w:val="none" w:sz="0" w:space="0" w:color="auto"/>
        <w:bottom w:val="none" w:sz="0" w:space="0" w:color="auto"/>
        <w:right w:val="none" w:sz="0" w:space="0" w:color="auto"/>
      </w:divBdr>
    </w:div>
    <w:div w:id="693113655">
      <w:bodyDiv w:val="1"/>
      <w:marLeft w:val="0"/>
      <w:marRight w:val="0"/>
      <w:marTop w:val="0"/>
      <w:marBottom w:val="0"/>
      <w:divBdr>
        <w:top w:val="none" w:sz="0" w:space="0" w:color="auto"/>
        <w:left w:val="none" w:sz="0" w:space="0" w:color="auto"/>
        <w:bottom w:val="none" w:sz="0" w:space="0" w:color="auto"/>
        <w:right w:val="none" w:sz="0" w:space="0" w:color="auto"/>
      </w:divBdr>
    </w:div>
    <w:div w:id="730351290">
      <w:bodyDiv w:val="1"/>
      <w:marLeft w:val="0"/>
      <w:marRight w:val="0"/>
      <w:marTop w:val="0"/>
      <w:marBottom w:val="0"/>
      <w:divBdr>
        <w:top w:val="none" w:sz="0" w:space="0" w:color="auto"/>
        <w:left w:val="none" w:sz="0" w:space="0" w:color="auto"/>
        <w:bottom w:val="none" w:sz="0" w:space="0" w:color="auto"/>
        <w:right w:val="none" w:sz="0" w:space="0" w:color="auto"/>
      </w:divBdr>
    </w:div>
    <w:div w:id="767896359">
      <w:bodyDiv w:val="1"/>
      <w:marLeft w:val="0"/>
      <w:marRight w:val="0"/>
      <w:marTop w:val="0"/>
      <w:marBottom w:val="0"/>
      <w:divBdr>
        <w:top w:val="none" w:sz="0" w:space="0" w:color="auto"/>
        <w:left w:val="none" w:sz="0" w:space="0" w:color="auto"/>
        <w:bottom w:val="none" w:sz="0" w:space="0" w:color="auto"/>
        <w:right w:val="none" w:sz="0" w:space="0" w:color="auto"/>
      </w:divBdr>
    </w:div>
    <w:div w:id="780029124">
      <w:bodyDiv w:val="1"/>
      <w:marLeft w:val="0"/>
      <w:marRight w:val="0"/>
      <w:marTop w:val="0"/>
      <w:marBottom w:val="0"/>
      <w:divBdr>
        <w:top w:val="none" w:sz="0" w:space="0" w:color="auto"/>
        <w:left w:val="none" w:sz="0" w:space="0" w:color="auto"/>
        <w:bottom w:val="none" w:sz="0" w:space="0" w:color="auto"/>
        <w:right w:val="none" w:sz="0" w:space="0" w:color="auto"/>
      </w:divBdr>
      <w:divsChild>
        <w:div w:id="2128111603">
          <w:marLeft w:val="360"/>
          <w:marRight w:val="0"/>
          <w:marTop w:val="0"/>
          <w:marBottom w:val="0"/>
          <w:divBdr>
            <w:top w:val="none" w:sz="0" w:space="0" w:color="auto"/>
            <w:left w:val="none" w:sz="0" w:space="0" w:color="auto"/>
            <w:bottom w:val="none" w:sz="0" w:space="0" w:color="auto"/>
            <w:right w:val="none" w:sz="0" w:space="0" w:color="auto"/>
          </w:divBdr>
        </w:div>
        <w:div w:id="546070194">
          <w:marLeft w:val="360"/>
          <w:marRight w:val="0"/>
          <w:marTop w:val="0"/>
          <w:marBottom w:val="0"/>
          <w:divBdr>
            <w:top w:val="none" w:sz="0" w:space="0" w:color="auto"/>
            <w:left w:val="none" w:sz="0" w:space="0" w:color="auto"/>
            <w:bottom w:val="none" w:sz="0" w:space="0" w:color="auto"/>
            <w:right w:val="none" w:sz="0" w:space="0" w:color="auto"/>
          </w:divBdr>
        </w:div>
        <w:div w:id="1715811379">
          <w:marLeft w:val="360"/>
          <w:marRight w:val="0"/>
          <w:marTop w:val="0"/>
          <w:marBottom w:val="0"/>
          <w:divBdr>
            <w:top w:val="none" w:sz="0" w:space="0" w:color="auto"/>
            <w:left w:val="none" w:sz="0" w:space="0" w:color="auto"/>
            <w:bottom w:val="none" w:sz="0" w:space="0" w:color="auto"/>
            <w:right w:val="none" w:sz="0" w:space="0" w:color="auto"/>
          </w:divBdr>
        </w:div>
      </w:divsChild>
    </w:div>
    <w:div w:id="831718454">
      <w:bodyDiv w:val="1"/>
      <w:marLeft w:val="0"/>
      <w:marRight w:val="0"/>
      <w:marTop w:val="0"/>
      <w:marBottom w:val="0"/>
      <w:divBdr>
        <w:top w:val="none" w:sz="0" w:space="0" w:color="auto"/>
        <w:left w:val="none" w:sz="0" w:space="0" w:color="auto"/>
        <w:bottom w:val="none" w:sz="0" w:space="0" w:color="auto"/>
        <w:right w:val="none" w:sz="0" w:space="0" w:color="auto"/>
      </w:divBdr>
      <w:divsChild>
        <w:div w:id="1608152666">
          <w:marLeft w:val="360"/>
          <w:marRight w:val="0"/>
          <w:marTop w:val="0"/>
          <w:marBottom w:val="0"/>
          <w:divBdr>
            <w:top w:val="none" w:sz="0" w:space="0" w:color="auto"/>
            <w:left w:val="none" w:sz="0" w:space="0" w:color="auto"/>
            <w:bottom w:val="none" w:sz="0" w:space="0" w:color="auto"/>
            <w:right w:val="none" w:sz="0" w:space="0" w:color="auto"/>
          </w:divBdr>
        </w:div>
        <w:div w:id="1960255255">
          <w:marLeft w:val="360"/>
          <w:marRight w:val="0"/>
          <w:marTop w:val="0"/>
          <w:marBottom w:val="0"/>
          <w:divBdr>
            <w:top w:val="none" w:sz="0" w:space="0" w:color="auto"/>
            <w:left w:val="none" w:sz="0" w:space="0" w:color="auto"/>
            <w:bottom w:val="none" w:sz="0" w:space="0" w:color="auto"/>
            <w:right w:val="none" w:sz="0" w:space="0" w:color="auto"/>
          </w:divBdr>
        </w:div>
        <w:div w:id="369576329">
          <w:marLeft w:val="360"/>
          <w:marRight w:val="0"/>
          <w:marTop w:val="0"/>
          <w:marBottom w:val="0"/>
          <w:divBdr>
            <w:top w:val="none" w:sz="0" w:space="0" w:color="auto"/>
            <w:left w:val="none" w:sz="0" w:space="0" w:color="auto"/>
            <w:bottom w:val="none" w:sz="0" w:space="0" w:color="auto"/>
            <w:right w:val="none" w:sz="0" w:space="0" w:color="auto"/>
          </w:divBdr>
        </w:div>
      </w:divsChild>
    </w:div>
    <w:div w:id="833759651">
      <w:bodyDiv w:val="1"/>
      <w:marLeft w:val="0"/>
      <w:marRight w:val="0"/>
      <w:marTop w:val="0"/>
      <w:marBottom w:val="0"/>
      <w:divBdr>
        <w:top w:val="none" w:sz="0" w:space="0" w:color="auto"/>
        <w:left w:val="none" w:sz="0" w:space="0" w:color="auto"/>
        <w:bottom w:val="none" w:sz="0" w:space="0" w:color="auto"/>
        <w:right w:val="none" w:sz="0" w:space="0" w:color="auto"/>
      </w:divBdr>
    </w:div>
    <w:div w:id="859784187">
      <w:bodyDiv w:val="1"/>
      <w:marLeft w:val="0"/>
      <w:marRight w:val="0"/>
      <w:marTop w:val="0"/>
      <w:marBottom w:val="0"/>
      <w:divBdr>
        <w:top w:val="none" w:sz="0" w:space="0" w:color="auto"/>
        <w:left w:val="none" w:sz="0" w:space="0" w:color="auto"/>
        <w:bottom w:val="none" w:sz="0" w:space="0" w:color="auto"/>
        <w:right w:val="none" w:sz="0" w:space="0" w:color="auto"/>
      </w:divBdr>
    </w:div>
    <w:div w:id="983117062">
      <w:bodyDiv w:val="1"/>
      <w:marLeft w:val="0"/>
      <w:marRight w:val="0"/>
      <w:marTop w:val="0"/>
      <w:marBottom w:val="0"/>
      <w:divBdr>
        <w:top w:val="none" w:sz="0" w:space="0" w:color="auto"/>
        <w:left w:val="none" w:sz="0" w:space="0" w:color="auto"/>
        <w:bottom w:val="none" w:sz="0" w:space="0" w:color="auto"/>
        <w:right w:val="none" w:sz="0" w:space="0" w:color="auto"/>
      </w:divBdr>
    </w:div>
    <w:div w:id="1025251753">
      <w:bodyDiv w:val="1"/>
      <w:marLeft w:val="0"/>
      <w:marRight w:val="0"/>
      <w:marTop w:val="0"/>
      <w:marBottom w:val="0"/>
      <w:divBdr>
        <w:top w:val="none" w:sz="0" w:space="0" w:color="auto"/>
        <w:left w:val="none" w:sz="0" w:space="0" w:color="auto"/>
        <w:bottom w:val="none" w:sz="0" w:space="0" w:color="auto"/>
        <w:right w:val="none" w:sz="0" w:space="0" w:color="auto"/>
      </w:divBdr>
    </w:div>
    <w:div w:id="1094011135">
      <w:bodyDiv w:val="1"/>
      <w:marLeft w:val="0"/>
      <w:marRight w:val="0"/>
      <w:marTop w:val="0"/>
      <w:marBottom w:val="0"/>
      <w:divBdr>
        <w:top w:val="none" w:sz="0" w:space="0" w:color="auto"/>
        <w:left w:val="none" w:sz="0" w:space="0" w:color="auto"/>
        <w:bottom w:val="none" w:sz="0" w:space="0" w:color="auto"/>
        <w:right w:val="none" w:sz="0" w:space="0" w:color="auto"/>
      </w:divBdr>
      <w:divsChild>
        <w:div w:id="1701277218">
          <w:marLeft w:val="360"/>
          <w:marRight w:val="0"/>
          <w:marTop w:val="0"/>
          <w:marBottom w:val="0"/>
          <w:divBdr>
            <w:top w:val="none" w:sz="0" w:space="0" w:color="auto"/>
            <w:left w:val="none" w:sz="0" w:space="0" w:color="auto"/>
            <w:bottom w:val="none" w:sz="0" w:space="0" w:color="auto"/>
            <w:right w:val="none" w:sz="0" w:space="0" w:color="auto"/>
          </w:divBdr>
        </w:div>
        <w:div w:id="1636063942">
          <w:marLeft w:val="360"/>
          <w:marRight w:val="0"/>
          <w:marTop w:val="0"/>
          <w:marBottom w:val="0"/>
          <w:divBdr>
            <w:top w:val="none" w:sz="0" w:space="0" w:color="auto"/>
            <w:left w:val="none" w:sz="0" w:space="0" w:color="auto"/>
            <w:bottom w:val="none" w:sz="0" w:space="0" w:color="auto"/>
            <w:right w:val="none" w:sz="0" w:space="0" w:color="auto"/>
          </w:divBdr>
        </w:div>
        <w:div w:id="1169633044">
          <w:marLeft w:val="1066"/>
          <w:marRight w:val="0"/>
          <w:marTop w:val="0"/>
          <w:marBottom w:val="0"/>
          <w:divBdr>
            <w:top w:val="none" w:sz="0" w:space="0" w:color="auto"/>
            <w:left w:val="none" w:sz="0" w:space="0" w:color="auto"/>
            <w:bottom w:val="none" w:sz="0" w:space="0" w:color="auto"/>
            <w:right w:val="none" w:sz="0" w:space="0" w:color="auto"/>
          </w:divBdr>
        </w:div>
        <w:div w:id="1471049350">
          <w:marLeft w:val="1066"/>
          <w:marRight w:val="0"/>
          <w:marTop w:val="0"/>
          <w:marBottom w:val="0"/>
          <w:divBdr>
            <w:top w:val="none" w:sz="0" w:space="0" w:color="auto"/>
            <w:left w:val="none" w:sz="0" w:space="0" w:color="auto"/>
            <w:bottom w:val="none" w:sz="0" w:space="0" w:color="auto"/>
            <w:right w:val="none" w:sz="0" w:space="0" w:color="auto"/>
          </w:divBdr>
        </w:div>
        <w:div w:id="852183589">
          <w:marLeft w:val="1066"/>
          <w:marRight w:val="0"/>
          <w:marTop w:val="0"/>
          <w:marBottom w:val="0"/>
          <w:divBdr>
            <w:top w:val="none" w:sz="0" w:space="0" w:color="auto"/>
            <w:left w:val="none" w:sz="0" w:space="0" w:color="auto"/>
            <w:bottom w:val="none" w:sz="0" w:space="0" w:color="auto"/>
            <w:right w:val="none" w:sz="0" w:space="0" w:color="auto"/>
          </w:divBdr>
        </w:div>
        <w:div w:id="1700012707">
          <w:marLeft w:val="360"/>
          <w:marRight w:val="0"/>
          <w:marTop w:val="0"/>
          <w:marBottom w:val="0"/>
          <w:divBdr>
            <w:top w:val="none" w:sz="0" w:space="0" w:color="auto"/>
            <w:left w:val="none" w:sz="0" w:space="0" w:color="auto"/>
            <w:bottom w:val="none" w:sz="0" w:space="0" w:color="auto"/>
            <w:right w:val="none" w:sz="0" w:space="0" w:color="auto"/>
          </w:divBdr>
        </w:div>
        <w:div w:id="1734040870">
          <w:marLeft w:val="1066"/>
          <w:marRight w:val="0"/>
          <w:marTop w:val="0"/>
          <w:marBottom w:val="0"/>
          <w:divBdr>
            <w:top w:val="none" w:sz="0" w:space="0" w:color="auto"/>
            <w:left w:val="none" w:sz="0" w:space="0" w:color="auto"/>
            <w:bottom w:val="none" w:sz="0" w:space="0" w:color="auto"/>
            <w:right w:val="none" w:sz="0" w:space="0" w:color="auto"/>
          </w:divBdr>
        </w:div>
        <w:div w:id="201014070">
          <w:marLeft w:val="1066"/>
          <w:marRight w:val="0"/>
          <w:marTop w:val="0"/>
          <w:marBottom w:val="0"/>
          <w:divBdr>
            <w:top w:val="none" w:sz="0" w:space="0" w:color="auto"/>
            <w:left w:val="none" w:sz="0" w:space="0" w:color="auto"/>
            <w:bottom w:val="none" w:sz="0" w:space="0" w:color="auto"/>
            <w:right w:val="none" w:sz="0" w:space="0" w:color="auto"/>
          </w:divBdr>
        </w:div>
        <w:div w:id="344209397">
          <w:marLeft w:val="1066"/>
          <w:marRight w:val="0"/>
          <w:marTop w:val="0"/>
          <w:marBottom w:val="0"/>
          <w:divBdr>
            <w:top w:val="none" w:sz="0" w:space="0" w:color="auto"/>
            <w:left w:val="none" w:sz="0" w:space="0" w:color="auto"/>
            <w:bottom w:val="none" w:sz="0" w:space="0" w:color="auto"/>
            <w:right w:val="none" w:sz="0" w:space="0" w:color="auto"/>
          </w:divBdr>
        </w:div>
      </w:divsChild>
    </w:div>
    <w:div w:id="1100762146">
      <w:bodyDiv w:val="1"/>
      <w:marLeft w:val="0"/>
      <w:marRight w:val="0"/>
      <w:marTop w:val="0"/>
      <w:marBottom w:val="0"/>
      <w:divBdr>
        <w:top w:val="none" w:sz="0" w:space="0" w:color="auto"/>
        <w:left w:val="none" w:sz="0" w:space="0" w:color="auto"/>
        <w:bottom w:val="none" w:sz="0" w:space="0" w:color="auto"/>
        <w:right w:val="none" w:sz="0" w:space="0" w:color="auto"/>
      </w:divBdr>
      <w:divsChild>
        <w:div w:id="908153120">
          <w:marLeft w:val="360"/>
          <w:marRight w:val="0"/>
          <w:marTop w:val="0"/>
          <w:marBottom w:val="0"/>
          <w:divBdr>
            <w:top w:val="none" w:sz="0" w:space="0" w:color="auto"/>
            <w:left w:val="none" w:sz="0" w:space="0" w:color="auto"/>
            <w:bottom w:val="none" w:sz="0" w:space="0" w:color="auto"/>
            <w:right w:val="none" w:sz="0" w:space="0" w:color="auto"/>
          </w:divBdr>
        </w:div>
        <w:div w:id="782961490">
          <w:marLeft w:val="360"/>
          <w:marRight w:val="0"/>
          <w:marTop w:val="0"/>
          <w:marBottom w:val="0"/>
          <w:divBdr>
            <w:top w:val="none" w:sz="0" w:space="0" w:color="auto"/>
            <w:left w:val="none" w:sz="0" w:space="0" w:color="auto"/>
            <w:bottom w:val="none" w:sz="0" w:space="0" w:color="auto"/>
            <w:right w:val="none" w:sz="0" w:space="0" w:color="auto"/>
          </w:divBdr>
        </w:div>
      </w:divsChild>
    </w:div>
    <w:div w:id="1103695879">
      <w:bodyDiv w:val="1"/>
      <w:marLeft w:val="0"/>
      <w:marRight w:val="0"/>
      <w:marTop w:val="0"/>
      <w:marBottom w:val="0"/>
      <w:divBdr>
        <w:top w:val="none" w:sz="0" w:space="0" w:color="auto"/>
        <w:left w:val="none" w:sz="0" w:space="0" w:color="auto"/>
        <w:bottom w:val="none" w:sz="0" w:space="0" w:color="auto"/>
        <w:right w:val="none" w:sz="0" w:space="0" w:color="auto"/>
      </w:divBdr>
    </w:div>
    <w:div w:id="1120956296">
      <w:bodyDiv w:val="1"/>
      <w:marLeft w:val="0"/>
      <w:marRight w:val="0"/>
      <w:marTop w:val="0"/>
      <w:marBottom w:val="0"/>
      <w:divBdr>
        <w:top w:val="none" w:sz="0" w:space="0" w:color="auto"/>
        <w:left w:val="none" w:sz="0" w:space="0" w:color="auto"/>
        <w:bottom w:val="none" w:sz="0" w:space="0" w:color="auto"/>
        <w:right w:val="none" w:sz="0" w:space="0" w:color="auto"/>
      </w:divBdr>
    </w:div>
    <w:div w:id="1170825601">
      <w:bodyDiv w:val="1"/>
      <w:marLeft w:val="0"/>
      <w:marRight w:val="0"/>
      <w:marTop w:val="0"/>
      <w:marBottom w:val="0"/>
      <w:divBdr>
        <w:top w:val="none" w:sz="0" w:space="0" w:color="auto"/>
        <w:left w:val="none" w:sz="0" w:space="0" w:color="auto"/>
        <w:bottom w:val="none" w:sz="0" w:space="0" w:color="auto"/>
        <w:right w:val="none" w:sz="0" w:space="0" w:color="auto"/>
      </w:divBdr>
    </w:div>
    <w:div w:id="1179811273">
      <w:bodyDiv w:val="1"/>
      <w:marLeft w:val="0"/>
      <w:marRight w:val="0"/>
      <w:marTop w:val="0"/>
      <w:marBottom w:val="0"/>
      <w:divBdr>
        <w:top w:val="none" w:sz="0" w:space="0" w:color="auto"/>
        <w:left w:val="none" w:sz="0" w:space="0" w:color="auto"/>
        <w:bottom w:val="none" w:sz="0" w:space="0" w:color="auto"/>
        <w:right w:val="none" w:sz="0" w:space="0" w:color="auto"/>
      </w:divBdr>
    </w:div>
    <w:div w:id="1190486151">
      <w:bodyDiv w:val="1"/>
      <w:marLeft w:val="0"/>
      <w:marRight w:val="0"/>
      <w:marTop w:val="0"/>
      <w:marBottom w:val="0"/>
      <w:divBdr>
        <w:top w:val="none" w:sz="0" w:space="0" w:color="auto"/>
        <w:left w:val="none" w:sz="0" w:space="0" w:color="auto"/>
        <w:bottom w:val="none" w:sz="0" w:space="0" w:color="auto"/>
        <w:right w:val="none" w:sz="0" w:space="0" w:color="auto"/>
      </w:divBdr>
    </w:div>
    <w:div w:id="1232350175">
      <w:bodyDiv w:val="1"/>
      <w:marLeft w:val="0"/>
      <w:marRight w:val="0"/>
      <w:marTop w:val="0"/>
      <w:marBottom w:val="0"/>
      <w:divBdr>
        <w:top w:val="none" w:sz="0" w:space="0" w:color="auto"/>
        <w:left w:val="none" w:sz="0" w:space="0" w:color="auto"/>
        <w:bottom w:val="none" w:sz="0" w:space="0" w:color="auto"/>
        <w:right w:val="none" w:sz="0" w:space="0" w:color="auto"/>
      </w:divBdr>
    </w:div>
    <w:div w:id="1236478421">
      <w:bodyDiv w:val="1"/>
      <w:marLeft w:val="0"/>
      <w:marRight w:val="0"/>
      <w:marTop w:val="0"/>
      <w:marBottom w:val="0"/>
      <w:divBdr>
        <w:top w:val="none" w:sz="0" w:space="0" w:color="auto"/>
        <w:left w:val="none" w:sz="0" w:space="0" w:color="auto"/>
        <w:bottom w:val="none" w:sz="0" w:space="0" w:color="auto"/>
        <w:right w:val="none" w:sz="0" w:space="0" w:color="auto"/>
      </w:divBdr>
    </w:div>
    <w:div w:id="1238589637">
      <w:bodyDiv w:val="1"/>
      <w:marLeft w:val="0"/>
      <w:marRight w:val="0"/>
      <w:marTop w:val="0"/>
      <w:marBottom w:val="0"/>
      <w:divBdr>
        <w:top w:val="none" w:sz="0" w:space="0" w:color="auto"/>
        <w:left w:val="none" w:sz="0" w:space="0" w:color="auto"/>
        <w:bottom w:val="none" w:sz="0" w:space="0" w:color="auto"/>
        <w:right w:val="none" w:sz="0" w:space="0" w:color="auto"/>
      </w:divBdr>
    </w:div>
    <w:div w:id="1278214615">
      <w:bodyDiv w:val="1"/>
      <w:marLeft w:val="0"/>
      <w:marRight w:val="0"/>
      <w:marTop w:val="0"/>
      <w:marBottom w:val="0"/>
      <w:divBdr>
        <w:top w:val="none" w:sz="0" w:space="0" w:color="auto"/>
        <w:left w:val="none" w:sz="0" w:space="0" w:color="auto"/>
        <w:bottom w:val="none" w:sz="0" w:space="0" w:color="auto"/>
        <w:right w:val="none" w:sz="0" w:space="0" w:color="auto"/>
      </w:divBdr>
    </w:div>
    <w:div w:id="1298415797">
      <w:bodyDiv w:val="1"/>
      <w:marLeft w:val="0"/>
      <w:marRight w:val="0"/>
      <w:marTop w:val="0"/>
      <w:marBottom w:val="0"/>
      <w:divBdr>
        <w:top w:val="none" w:sz="0" w:space="0" w:color="auto"/>
        <w:left w:val="none" w:sz="0" w:space="0" w:color="auto"/>
        <w:bottom w:val="none" w:sz="0" w:space="0" w:color="auto"/>
        <w:right w:val="none" w:sz="0" w:space="0" w:color="auto"/>
      </w:divBdr>
    </w:div>
    <w:div w:id="1355381861">
      <w:bodyDiv w:val="1"/>
      <w:marLeft w:val="0"/>
      <w:marRight w:val="0"/>
      <w:marTop w:val="0"/>
      <w:marBottom w:val="0"/>
      <w:divBdr>
        <w:top w:val="none" w:sz="0" w:space="0" w:color="auto"/>
        <w:left w:val="none" w:sz="0" w:space="0" w:color="auto"/>
        <w:bottom w:val="none" w:sz="0" w:space="0" w:color="auto"/>
        <w:right w:val="none" w:sz="0" w:space="0" w:color="auto"/>
      </w:divBdr>
    </w:div>
    <w:div w:id="1384282531">
      <w:bodyDiv w:val="1"/>
      <w:marLeft w:val="0"/>
      <w:marRight w:val="0"/>
      <w:marTop w:val="0"/>
      <w:marBottom w:val="0"/>
      <w:divBdr>
        <w:top w:val="none" w:sz="0" w:space="0" w:color="auto"/>
        <w:left w:val="none" w:sz="0" w:space="0" w:color="auto"/>
        <w:bottom w:val="none" w:sz="0" w:space="0" w:color="auto"/>
        <w:right w:val="none" w:sz="0" w:space="0" w:color="auto"/>
      </w:divBdr>
      <w:divsChild>
        <w:div w:id="365059107">
          <w:marLeft w:val="360"/>
          <w:marRight w:val="0"/>
          <w:marTop w:val="0"/>
          <w:marBottom w:val="0"/>
          <w:divBdr>
            <w:top w:val="none" w:sz="0" w:space="0" w:color="auto"/>
            <w:left w:val="none" w:sz="0" w:space="0" w:color="auto"/>
            <w:bottom w:val="none" w:sz="0" w:space="0" w:color="auto"/>
            <w:right w:val="none" w:sz="0" w:space="0" w:color="auto"/>
          </w:divBdr>
        </w:div>
        <w:div w:id="1921408444">
          <w:marLeft w:val="360"/>
          <w:marRight w:val="0"/>
          <w:marTop w:val="0"/>
          <w:marBottom w:val="0"/>
          <w:divBdr>
            <w:top w:val="none" w:sz="0" w:space="0" w:color="auto"/>
            <w:left w:val="none" w:sz="0" w:space="0" w:color="auto"/>
            <w:bottom w:val="none" w:sz="0" w:space="0" w:color="auto"/>
            <w:right w:val="none" w:sz="0" w:space="0" w:color="auto"/>
          </w:divBdr>
        </w:div>
        <w:div w:id="2038116973">
          <w:marLeft w:val="1066"/>
          <w:marRight w:val="0"/>
          <w:marTop w:val="0"/>
          <w:marBottom w:val="0"/>
          <w:divBdr>
            <w:top w:val="none" w:sz="0" w:space="0" w:color="auto"/>
            <w:left w:val="none" w:sz="0" w:space="0" w:color="auto"/>
            <w:bottom w:val="none" w:sz="0" w:space="0" w:color="auto"/>
            <w:right w:val="none" w:sz="0" w:space="0" w:color="auto"/>
          </w:divBdr>
        </w:div>
        <w:div w:id="1019550859">
          <w:marLeft w:val="1066"/>
          <w:marRight w:val="0"/>
          <w:marTop w:val="0"/>
          <w:marBottom w:val="0"/>
          <w:divBdr>
            <w:top w:val="none" w:sz="0" w:space="0" w:color="auto"/>
            <w:left w:val="none" w:sz="0" w:space="0" w:color="auto"/>
            <w:bottom w:val="none" w:sz="0" w:space="0" w:color="auto"/>
            <w:right w:val="none" w:sz="0" w:space="0" w:color="auto"/>
          </w:divBdr>
        </w:div>
        <w:div w:id="2065831387">
          <w:marLeft w:val="1066"/>
          <w:marRight w:val="0"/>
          <w:marTop w:val="0"/>
          <w:marBottom w:val="0"/>
          <w:divBdr>
            <w:top w:val="none" w:sz="0" w:space="0" w:color="auto"/>
            <w:left w:val="none" w:sz="0" w:space="0" w:color="auto"/>
            <w:bottom w:val="none" w:sz="0" w:space="0" w:color="auto"/>
            <w:right w:val="none" w:sz="0" w:space="0" w:color="auto"/>
          </w:divBdr>
        </w:div>
        <w:div w:id="2140880549">
          <w:marLeft w:val="360"/>
          <w:marRight w:val="0"/>
          <w:marTop w:val="0"/>
          <w:marBottom w:val="0"/>
          <w:divBdr>
            <w:top w:val="none" w:sz="0" w:space="0" w:color="auto"/>
            <w:left w:val="none" w:sz="0" w:space="0" w:color="auto"/>
            <w:bottom w:val="none" w:sz="0" w:space="0" w:color="auto"/>
            <w:right w:val="none" w:sz="0" w:space="0" w:color="auto"/>
          </w:divBdr>
        </w:div>
      </w:divsChild>
    </w:div>
    <w:div w:id="1390416058">
      <w:bodyDiv w:val="1"/>
      <w:marLeft w:val="0"/>
      <w:marRight w:val="0"/>
      <w:marTop w:val="0"/>
      <w:marBottom w:val="0"/>
      <w:divBdr>
        <w:top w:val="none" w:sz="0" w:space="0" w:color="auto"/>
        <w:left w:val="none" w:sz="0" w:space="0" w:color="auto"/>
        <w:bottom w:val="none" w:sz="0" w:space="0" w:color="auto"/>
        <w:right w:val="none" w:sz="0" w:space="0" w:color="auto"/>
      </w:divBdr>
    </w:div>
    <w:div w:id="1396321762">
      <w:bodyDiv w:val="1"/>
      <w:marLeft w:val="0"/>
      <w:marRight w:val="0"/>
      <w:marTop w:val="0"/>
      <w:marBottom w:val="0"/>
      <w:divBdr>
        <w:top w:val="none" w:sz="0" w:space="0" w:color="auto"/>
        <w:left w:val="none" w:sz="0" w:space="0" w:color="auto"/>
        <w:bottom w:val="none" w:sz="0" w:space="0" w:color="auto"/>
        <w:right w:val="none" w:sz="0" w:space="0" w:color="auto"/>
      </w:divBdr>
    </w:div>
    <w:div w:id="1407990362">
      <w:bodyDiv w:val="1"/>
      <w:marLeft w:val="0"/>
      <w:marRight w:val="0"/>
      <w:marTop w:val="0"/>
      <w:marBottom w:val="0"/>
      <w:divBdr>
        <w:top w:val="none" w:sz="0" w:space="0" w:color="auto"/>
        <w:left w:val="none" w:sz="0" w:space="0" w:color="auto"/>
        <w:bottom w:val="none" w:sz="0" w:space="0" w:color="auto"/>
        <w:right w:val="none" w:sz="0" w:space="0" w:color="auto"/>
      </w:divBdr>
    </w:div>
    <w:div w:id="1435202383">
      <w:bodyDiv w:val="1"/>
      <w:marLeft w:val="0"/>
      <w:marRight w:val="0"/>
      <w:marTop w:val="0"/>
      <w:marBottom w:val="0"/>
      <w:divBdr>
        <w:top w:val="none" w:sz="0" w:space="0" w:color="auto"/>
        <w:left w:val="none" w:sz="0" w:space="0" w:color="auto"/>
        <w:bottom w:val="none" w:sz="0" w:space="0" w:color="auto"/>
        <w:right w:val="none" w:sz="0" w:space="0" w:color="auto"/>
      </w:divBdr>
    </w:div>
    <w:div w:id="1449468435">
      <w:bodyDiv w:val="1"/>
      <w:marLeft w:val="0"/>
      <w:marRight w:val="0"/>
      <w:marTop w:val="0"/>
      <w:marBottom w:val="0"/>
      <w:divBdr>
        <w:top w:val="none" w:sz="0" w:space="0" w:color="auto"/>
        <w:left w:val="none" w:sz="0" w:space="0" w:color="auto"/>
        <w:bottom w:val="none" w:sz="0" w:space="0" w:color="auto"/>
        <w:right w:val="none" w:sz="0" w:space="0" w:color="auto"/>
      </w:divBdr>
      <w:divsChild>
        <w:div w:id="520632140">
          <w:marLeft w:val="360"/>
          <w:marRight w:val="0"/>
          <w:marTop w:val="0"/>
          <w:marBottom w:val="0"/>
          <w:divBdr>
            <w:top w:val="none" w:sz="0" w:space="0" w:color="auto"/>
            <w:left w:val="none" w:sz="0" w:space="0" w:color="auto"/>
            <w:bottom w:val="none" w:sz="0" w:space="0" w:color="auto"/>
            <w:right w:val="none" w:sz="0" w:space="0" w:color="auto"/>
          </w:divBdr>
        </w:div>
        <w:div w:id="1030109757">
          <w:marLeft w:val="360"/>
          <w:marRight w:val="0"/>
          <w:marTop w:val="0"/>
          <w:marBottom w:val="0"/>
          <w:divBdr>
            <w:top w:val="none" w:sz="0" w:space="0" w:color="auto"/>
            <w:left w:val="none" w:sz="0" w:space="0" w:color="auto"/>
            <w:bottom w:val="none" w:sz="0" w:space="0" w:color="auto"/>
            <w:right w:val="none" w:sz="0" w:space="0" w:color="auto"/>
          </w:divBdr>
        </w:div>
        <w:div w:id="576214094">
          <w:marLeft w:val="360"/>
          <w:marRight w:val="0"/>
          <w:marTop w:val="0"/>
          <w:marBottom w:val="0"/>
          <w:divBdr>
            <w:top w:val="none" w:sz="0" w:space="0" w:color="auto"/>
            <w:left w:val="none" w:sz="0" w:space="0" w:color="auto"/>
            <w:bottom w:val="none" w:sz="0" w:space="0" w:color="auto"/>
            <w:right w:val="none" w:sz="0" w:space="0" w:color="auto"/>
          </w:divBdr>
        </w:div>
      </w:divsChild>
    </w:div>
    <w:div w:id="1450082093">
      <w:bodyDiv w:val="1"/>
      <w:marLeft w:val="0"/>
      <w:marRight w:val="0"/>
      <w:marTop w:val="0"/>
      <w:marBottom w:val="0"/>
      <w:divBdr>
        <w:top w:val="none" w:sz="0" w:space="0" w:color="auto"/>
        <w:left w:val="none" w:sz="0" w:space="0" w:color="auto"/>
        <w:bottom w:val="none" w:sz="0" w:space="0" w:color="auto"/>
        <w:right w:val="none" w:sz="0" w:space="0" w:color="auto"/>
      </w:divBdr>
    </w:div>
    <w:div w:id="1488325373">
      <w:bodyDiv w:val="1"/>
      <w:marLeft w:val="0"/>
      <w:marRight w:val="0"/>
      <w:marTop w:val="0"/>
      <w:marBottom w:val="0"/>
      <w:divBdr>
        <w:top w:val="none" w:sz="0" w:space="0" w:color="auto"/>
        <w:left w:val="none" w:sz="0" w:space="0" w:color="auto"/>
        <w:bottom w:val="none" w:sz="0" w:space="0" w:color="auto"/>
        <w:right w:val="none" w:sz="0" w:space="0" w:color="auto"/>
      </w:divBdr>
    </w:div>
    <w:div w:id="1504053663">
      <w:bodyDiv w:val="1"/>
      <w:marLeft w:val="0"/>
      <w:marRight w:val="0"/>
      <w:marTop w:val="0"/>
      <w:marBottom w:val="0"/>
      <w:divBdr>
        <w:top w:val="none" w:sz="0" w:space="0" w:color="auto"/>
        <w:left w:val="none" w:sz="0" w:space="0" w:color="auto"/>
        <w:bottom w:val="none" w:sz="0" w:space="0" w:color="auto"/>
        <w:right w:val="none" w:sz="0" w:space="0" w:color="auto"/>
      </w:divBdr>
    </w:div>
    <w:div w:id="1538347038">
      <w:bodyDiv w:val="1"/>
      <w:marLeft w:val="0"/>
      <w:marRight w:val="0"/>
      <w:marTop w:val="0"/>
      <w:marBottom w:val="0"/>
      <w:divBdr>
        <w:top w:val="none" w:sz="0" w:space="0" w:color="auto"/>
        <w:left w:val="none" w:sz="0" w:space="0" w:color="auto"/>
        <w:bottom w:val="none" w:sz="0" w:space="0" w:color="auto"/>
        <w:right w:val="none" w:sz="0" w:space="0" w:color="auto"/>
      </w:divBdr>
    </w:div>
    <w:div w:id="1543597859">
      <w:bodyDiv w:val="1"/>
      <w:marLeft w:val="0"/>
      <w:marRight w:val="0"/>
      <w:marTop w:val="0"/>
      <w:marBottom w:val="0"/>
      <w:divBdr>
        <w:top w:val="none" w:sz="0" w:space="0" w:color="auto"/>
        <w:left w:val="none" w:sz="0" w:space="0" w:color="auto"/>
        <w:bottom w:val="none" w:sz="0" w:space="0" w:color="auto"/>
        <w:right w:val="none" w:sz="0" w:space="0" w:color="auto"/>
      </w:divBdr>
    </w:div>
    <w:div w:id="1588345505">
      <w:bodyDiv w:val="1"/>
      <w:marLeft w:val="0"/>
      <w:marRight w:val="0"/>
      <w:marTop w:val="0"/>
      <w:marBottom w:val="0"/>
      <w:divBdr>
        <w:top w:val="none" w:sz="0" w:space="0" w:color="auto"/>
        <w:left w:val="none" w:sz="0" w:space="0" w:color="auto"/>
        <w:bottom w:val="none" w:sz="0" w:space="0" w:color="auto"/>
        <w:right w:val="none" w:sz="0" w:space="0" w:color="auto"/>
      </w:divBdr>
    </w:div>
    <w:div w:id="1589846821">
      <w:bodyDiv w:val="1"/>
      <w:marLeft w:val="0"/>
      <w:marRight w:val="0"/>
      <w:marTop w:val="0"/>
      <w:marBottom w:val="0"/>
      <w:divBdr>
        <w:top w:val="none" w:sz="0" w:space="0" w:color="auto"/>
        <w:left w:val="none" w:sz="0" w:space="0" w:color="auto"/>
        <w:bottom w:val="none" w:sz="0" w:space="0" w:color="auto"/>
        <w:right w:val="none" w:sz="0" w:space="0" w:color="auto"/>
      </w:divBdr>
    </w:div>
    <w:div w:id="1608200452">
      <w:bodyDiv w:val="1"/>
      <w:marLeft w:val="0"/>
      <w:marRight w:val="0"/>
      <w:marTop w:val="0"/>
      <w:marBottom w:val="0"/>
      <w:divBdr>
        <w:top w:val="none" w:sz="0" w:space="0" w:color="auto"/>
        <w:left w:val="none" w:sz="0" w:space="0" w:color="auto"/>
        <w:bottom w:val="none" w:sz="0" w:space="0" w:color="auto"/>
        <w:right w:val="none" w:sz="0" w:space="0" w:color="auto"/>
      </w:divBdr>
    </w:div>
    <w:div w:id="1611467961">
      <w:bodyDiv w:val="1"/>
      <w:marLeft w:val="0"/>
      <w:marRight w:val="0"/>
      <w:marTop w:val="0"/>
      <w:marBottom w:val="0"/>
      <w:divBdr>
        <w:top w:val="none" w:sz="0" w:space="0" w:color="auto"/>
        <w:left w:val="none" w:sz="0" w:space="0" w:color="auto"/>
        <w:bottom w:val="none" w:sz="0" w:space="0" w:color="auto"/>
        <w:right w:val="none" w:sz="0" w:space="0" w:color="auto"/>
      </w:divBdr>
    </w:div>
    <w:div w:id="1654018500">
      <w:bodyDiv w:val="1"/>
      <w:marLeft w:val="0"/>
      <w:marRight w:val="0"/>
      <w:marTop w:val="0"/>
      <w:marBottom w:val="0"/>
      <w:divBdr>
        <w:top w:val="none" w:sz="0" w:space="0" w:color="auto"/>
        <w:left w:val="none" w:sz="0" w:space="0" w:color="auto"/>
        <w:bottom w:val="none" w:sz="0" w:space="0" w:color="auto"/>
        <w:right w:val="none" w:sz="0" w:space="0" w:color="auto"/>
      </w:divBdr>
    </w:div>
    <w:div w:id="1678770733">
      <w:bodyDiv w:val="1"/>
      <w:marLeft w:val="0"/>
      <w:marRight w:val="0"/>
      <w:marTop w:val="0"/>
      <w:marBottom w:val="0"/>
      <w:divBdr>
        <w:top w:val="none" w:sz="0" w:space="0" w:color="auto"/>
        <w:left w:val="none" w:sz="0" w:space="0" w:color="auto"/>
        <w:bottom w:val="none" w:sz="0" w:space="0" w:color="auto"/>
        <w:right w:val="none" w:sz="0" w:space="0" w:color="auto"/>
      </w:divBdr>
    </w:div>
    <w:div w:id="1702318435">
      <w:bodyDiv w:val="1"/>
      <w:marLeft w:val="0"/>
      <w:marRight w:val="0"/>
      <w:marTop w:val="0"/>
      <w:marBottom w:val="0"/>
      <w:divBdr>
        <w:top w:val="none" w:sz="0" w:space="0" w:color="auto"/>
        <w:left w:val="none" w:sz="0" w:space="0" w:color="auto"/>
        <w:bottom w:val="none" w:sz="0" w:space="0" w:color="auto"/>
        <w:right w:val="none" w:sz="0" w:space="0" w:color="auto"/>
      </w:divBdr>
    </w:div>
    <w:div w:id="1734889088">
      <w:bodyDiv w:val="1"/>
      <w:marLeft w:val="0"/>
      <w:marRight w:val="0"/>
      <w:marTop w:val="0"/>
      <w:marBottom w:val="0"/>
      <w:divBdr>
        <w:top w:val="none" w:sz="0" w:space="0" w:color="auto"/>
        <w:left w:val="none" w:sz="0" w:space="0" w:color="auto"/>
        <w:bottom w:val="none" w:sz="0" w:space="0" w:color="auto"/>
        <w:right w:val="none" w:sz="0" w:space="0" w:color="auto"/>
      </w:divBdr>
    </w:div>
    <w:div w:id="1746948685">
      <w:bodyDiv w:val="1"/>
      <w:marLeft w:val="0"/>
      <w:marRight w:val="0"/>
      <w:marTop w:val="0"/>
      <w:marBottom w:val="0"/>
      <w:divBdr>
        <w:top w:val="none" w:sz="0" w:space="0" w:color="auto"/>
        <w:left w:val="none" w:sz="0" w:space="0" w:color="auto"/>
        <w:bottom w:val="none" w:sz="0" w:space="0" w:color="auto"/>
        <w:right w:val="none" w:sz="0" w:space="0" w:color="auto"/>
      </w:divBdr>
    </w:div>
    <w:div w:id="1965963098">
      <w:bodyDiv w:val="1"/>
      <w:marLeft w:val="0"/>
      <w:marRight w:val="0"/>
      <w:marTop w:val="0"/>
      <w:marBottom w:val="0"/>
      <w:divBdr>
        <w:top w:val="none" w:sz="0" w:space="0" w:color="auto"/>
        <w:left w:val="none" w:sz="0" w:space="0" w:color="auto"/>
        <w:bottom w:val="none" w:sz="0" w:space="0" w:color="auto"/>
        <w:right w:val="none" w:sz="0" w:space="0" w:color="auto"/>
      </w:divBdr>
    </w:div>
    <w:div w:id="2056392506">
      <w:bodyDiv w:val="1"/>
      <w:marLeft w:val="0"/>
      <w:marRight w:val="0"/>
      <w:marTop w:val="0"/>
      <w:marBottom w:val="0"/>
      <w:divBdr>
        <w:top w:val="none" w:sz="0" w:space="0" w:color="auto"/>
        <w:left w:val="none" w:sz="0" w:space="0" w:color="auto"/>
        <w:bottom w:val="none" w:sz="0" w:space="0" w:color="auto"/>
        <w:right w:val="none" w:sz="0" w:space="0" w:color="auto"/>
      </w:divBdr>
      <w:divsChild>
        <w:div w:id="585186947">
          <w:marLeft w:val="360"/>
          <w:marRight w:val="0"/>
          <w:marTop w:val="0"/>
          <w:marBottom w:val="0"/>
          <w:divBdr>
            <w:top w:val="none" w:sz="0" w:space="0" w:color="auto"/>
            <w:left w:val="none" w:sz="0" w:space="0" w:color="auto"/>
            <w:bottom w:val="none" w:sz="0" w:space="0" w:color="auto"/>
            <w:right w:val="none" w:sz="0" w:space="0" w:color="auto"/>
          </w:divBdr>
        </w:div>
        <w:div w:id="756168224">
          <w:marLeft w:val="360"/>
          <w:marRight w:val="0"/>
          <w:marTop w:val="0"/>
          <w:marBottom w:val="0"/>
          <w:divBdr>
            <w:top w:val="none" w:sz="0" w:space="0" w:color="auto"/>
            <w:left w:val="none" w:sz="0" w:space="0" w:color="auto"/>
            <w:bottom w:val="none" w:sz="0" w:space="0" w:color="auto"/>
            <w:right w:val="none" w:sz="0" w:space="0" w:color="auto"/>
          </w:divBdr>
        </w:div>
        <w:div w:id="1873764695">
          <w:marLeft w:val="360"/>
          <w:marRight w:val="0"/>
          <w:marTop w:val="0"/>
          <w:marBottom w:val="0"/>
          <w:divBdr>
            <w:top w:val="none" w:sz="0" w:space="0" w:color="auto"/>
            <w:left w:val="none" w:sz="0" w:space="0" w:color="auto"/>
            <w:bottom w:val="none" w:sz="0" w:space="0" w:color="auto"/>
            <w:right w:val="none" w:sz="0" w:space="0" w:color="auto"/>
          </w:divBdr>
        </w:div>
        <w:div w:id="685866874">
          <w:marLeft w:val="360"/>
          <w:marRight w:val="0"/>
          <w:marTop w:val="0"/>
          <w:marBottom w:val="0"/>
          <w:divBdr>
            <w:top w:val="none" w:sz="0" w:space="0" w:color="auto"/>
            <w:left w:val="none" w:sz="0" w:space="0" w:color="auto"/>
            <w:bottom w:val="none" w:sz="0" w:space="0" w:color="auto"/>
            <w:right w:val="none" w:sz="0" w:space="0" w:color="auto"/>
          </w:divBdr>
        </w:div>
        <w:div w:id="1929265359">
          <w:marLeft w:val="360"/>
          <w:marRight w:val="0"/>
          <w:marTop w:val="0"/>
          <w:marBottom w:val="0"/>
          <w:divBdr>
            <w:top w:val="none" w:sz="0" w:space="0" w:color="auto"/>
            <w:left w:val="none" w:sz="0" w:space="0" w:color="auto"/>
            <w:bottom w:val="none" w:sz="0" w:space="0" w:color="auto"/>
            <w:right w:val="none" w:sz="0" w:space="0" w:color="auto"/>
          </w:divBdr>
        </w:div>
        <w:div w:id="1838113407">
          <w:marLeft w:val="706"/>
          <w:marRight w:val="0"/>
          <w:marTop w:val="0"/>
          <w:marBottom w:val="0"/>
          <w:divBdr>
            <w:top w:val="none" w:sz="0" w:space="0" w:color="auto"/>
            <w:left w:val="none" w:sz="0" w:space="0" w:color="auto"/>
            <w:bottom w:val="none" w:sz="0" w:space="0" w:color="auto"/>
            <w:right w:val="none" w:sz="0" w:space="0" w:color="auto"/>
          </w:divBdr>
        </w:div>
        <w:div w:id="1782263485">
          <w:marLeft w:val="706"/>
          <w:marRight w:val="0"/>
          <w:marTop w:val="0"/>
          <w:marBottom w:val="0"/>
          <w:divBdr>
            <w:top w:val="none" w:sz="0" w:space="0" w:color="auto"/>
            <w:left w:val="none" w:sz="0" w:space="0" w:color="auto"/>
            <w:bottom w:val="none" w:sz="0" w:space="0" w:color="auto"/>
            <w:right w:val="none" w:sz="0" w:space="0" w:color="auto"/>
          </w:divBdr>
        </w:div>
        <w:div w:id="105273688">
          <w:marLeft w:val="706"/>
          <w:marRight w:val="0"/>
          <w:marTop w:val="0"/>
          <w:marBottom w:val="0"/>
          <w:divBdr>
            <w:top w:val="none" w:sz="0" w:space="0" w:color="auto"/>
            <w:left w:val="none" w:sz="0" w:space="0" w:color="auto"/>
            <w:bottom w:val="none" w:sz="0" w:space="0" w:color="auto"/>
            <w:right w:val="none" w:sz="0" w:space="0" w:color="auto"/>
          </w:divBdr>
        </w:div>
        <w:div w:id="2045133510">
          <w:marLeft w:val="706"/>
          <w:marRight w:val="0"/>
          <w:marTop w:val="0"/>
          <w:marBottom w:val="0"/>
          <w:divBdr>
            <w:top w:val="none" w:sz="0" w:space="0" w:color="auto"/>
            <w:left w:val="none" w:sz="0" w:space="0" w:color="auto"/>
            <w:bottom w:val="none" w:sz="0" w:space="0" w:color="auto"/>
            <w:right w:val="none" w:sz="0" w:space="0" w:color="auto"/>
          </w:divBdr>
        </w:div>
        <w:div w:id="1013459253">
          <w:marLeft w:val="706"/>
          <w:marRight w:val="0"/>
          <w:marTop w:val="0"/>
          <w:marBottom w:val="0"/>
          <w:divBdr>
            <w:top w:val="none" w:sz="0" w:space="0" w:color="auto"/>
            <w:left w:val="none" w:sz="0" w:space="0" w:color="auto"/>
            <w:bottom w:val="none" w:sz="0" w:space="0" w:color="auto"/>
            <w:right w:val="none" w:sz="0" w:space="0" w:color="auto"/>
          </w:divBdr>
        </w:div>
        <w:div w:id="1995137568">
          <w:marLeft w:val="706"/>
          <w:marRight w:val="0"/>
          <w:marTop w:val="0"/>
          <w:marBottom w:val="0"/>
          <w:divBdr>
            <w:top w:val="none" w:sz="0" w:space="0" w:color="auto"/>
            <w:left w:val="none" w:sz="0" w:space="0" w:color="auto"/>
            <w:bottom w:val="none" w:sz="0" w:space="0" w:color="auto"/>
            <w:right w:val="none" w:sz="0" w:space="0" w:color="auto"/>
          </w:divBdr>
        </w:div>
      </w:divsChild>
    </w:div>
    <w:div w:id="212568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ight2bank.za@sc.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Microsoft_Excel_97-2003_Worksheet.xls"/><Relationship Id="rId17"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package" Target="embeddings/Microsoft_Excel_Worksheet.xls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c.com/en/incorporation-detail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12B953F3EC04DA5D14C06B7BB9638" ma:contentTypeVersion="14" ma:contentTypeDescription="Create a new document." ma:contentTypeScope="" ma:versionID="d554847ff346bafed13954925c1794dd">
  <xsd:schema xmlns:xsd="http://www.w3.org/2001/XMLSchema" xmlns:xs="http://www.w3.org/2001/XMLSchema" xmlns:p="http://schemas.microsoft.com/office/2006/metadata/properties" xmlns:ns3="d459e8ec-b68d-4a48-8c9e-2444042c878a" xmlns:ns4="784513f6-776e-4ec9-a40a-6641e138e0e5" targetNamespace="http://schemas.microsoft.com/office/2006/metadata/properties" ma:root="true" ma:fieldsID="c0ec6e085e9f8c7b51abd0ac048a5425" ns3:_="" ns4:_="">
    <xsd:import namespace="d459e8ec-b68d-4a48-8c9e-2444042c878a"/>
    <xsd:import namespace="784513f6-776e-4ec9-a40a-6641e138e0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9e8ec-b68d-4a48-8c9e-2444042c8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4513f6-776e-4ec9-a40a-6641e138e0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459e8ec-b68d-4a48-8c9e-2444042c87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139F3-D877-494B-B584-C22C13972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9e8ec-b68d-4a48-8c9e-2444042c878a"/>
    <ds:schemaRef ds:uri="784513f6-776e-4ec9-a40a-6641e138e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10D7E-0CC0-4331-A5D0-EC1D7F93CF54}">
  <ds:schemaRefs>
    <ds:schemaRef ds:uri="http://schemas.openxmlformats.org/officeDocument/2006/bibliography"/>
  </ds:schemaRefs>
</ds:datastoreItem>
</file>

<file path=customXml/itemProps3.xml><?xml version="1.0" encoding="utf-8"?>
<ds:datastoreItem xmlns:ds="http://schemas.openxmlformats.org/officeDocument/2006/customXml" ds:itemID="{C6FF632B-0744-42B1-86A0-5481B38554CF}">
  <ds:schemaRefs>
    <ds:schemaRef ds:uri="http://schemas.microsoft.com/office/2006/metadata/properties"/>
    <ds:schemaRef ds:uri="http://schemas.microsoft.com/office/infopath/2007/PartnerControls"/>
    <ds:schemaRef ds:uri="d459e8ec-b68d-4a48-8c9e-2444042c878a"/>
  </ds:schemaRefs>
</ds:datastoreItem>
</file>

<file path=customXml/itemProps4.xml><?xml version="1.0" encoding="utf-8"?>
<ds:datastoreItem xmlns:ds="http://schemas.openxmlformats.org/officeDocument/2006/customXml" ds:itemID="{7E171014-DDEA-4D95-80F9-AE626B4F9EBF}">
  <ds:schemaRefs>
    <ds:schemaRef ds:uri="http://schemas.microsoft.com/sharepoint/v3/contenttype/forms"/>
  </ds:schemaRefs>
</ds:datastoreItem>
</file>

<file path=docMetadata/LabelInfo.xml><?xml version="1.0" encoding="utf-8"?>
<clbl:labelList xmlns:clbl="http://schemas.microsoft.com/office/2020/mipLabelMetadata">
  <clbl:label id="{ebbfc019-7f88-4fb6-96d6-94ffadd4b772}" enabled="1" method="Privileged" siteId="{b44900f1-2def-4c3b-9ec6-9020d604e19e}" removed="0"/>
</clbl:labelList>
</file>

<file path=docProps/app.xml><?xml version="1.0" encoding="utf-8"?>
<Properties xmlns="http://schemas.openxmlformats.org/officeDocument/2006/extended-properties" xmlns:vt="http://schemas.openxmlformats.org/officeDocument/2006/docPropsVTypes">
  <Template>Normal.dotm</Template>
  <TotalTime>39219</TotalTime>
  <Pages>6</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Adele</dc:creator>
  <cp:keywords/>
  <dc:description/>
  <cp:lastModifiedBy>Wheeler, Adele</cp:lastModifiedBy>
  <cp:revision>94</cp:revision>
  <cp:lastPrinted>2022-07-08T08:26:00Z</cp:lastPrinted>
  <dcterms:created xsi:type="dcterms:W3CDTF">2025-12-10T10:46:00Z</dcterms:created>
  <dcterms:modified xsi:type="dcterms:W3CDTF">2026-01-13T07:25:00Z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0x01010099012B953F3EC04DA5D14C06B7BB9638</vt:lpwstr>
  </property>
  <property fmtid="{D5CDD505-2E9C-101B-9397-08002B2CF9AE}" pid="3" name="MSIP_Label_ebbfc019-7f88-4fb6-96d6-94ffadd4b772_Enabled">
    <vt:lpwstr>true</vt:lpwstr>
  </property>
  <property fmtid="{D5CDD505-2E9C-101B-9397-08002B2CF9AE}" pid="4" name="MSIP_Label_ebbfc019-7f88-4fb6-96d6-94ffadd4b772_SetDate">
    <vt:lpwstr>2024-05-10T05:08:49Z</vt:lpwstr>
  </property>
  <property fmtid="{D5CDD505-2E9C-101B-9397-08002B2CF9AE}" pid="5" name="MSIP_Label_ebbfc019-7f88-4fb6-96d6-94ffadd4b772_Method">
    <vt:lpwstr>Privileged</vt:lpwstr>
  </property>
  <property fmtid="{D5CDD505-2E9C-101B-9397-08002B2CF9AE}" pid="6" name="MSIP_Label_ebbfc019-7f88-4fb6-96d6-94ffadd4b772_Name">
    <vt:lpwstr>ebbfc019-7f88-4fb6-96d6-94ffadd4b772</vt:lpwstr>
  </property>
  <property fmtid="{D5CDD505-2E9C-101B-9397-08002B2CF9AE}" pid="7" name="MSIP_Label_ebbfc019-7f88-4fb6-96d6-94ffadd4b772_SiteId">
    <vt:lpwstr>b44900f1-2def-4c3b-9ec6-9020d604e19e</vt:lpwstr>
  </property>
  <property fmtid="{D5CDD505-2E9C-101B-9397-08002B2CF9AE}" pid="8" name="MSIP_Label_ebbfc019-7f88-4fb6-96d6-94ffadd4b772_ActionId">
    <vt:lpwstr>8ba21bf1-dca8-4153-958b-4da248090f88</vt:lpwstr>
  </property>
  <property fmtid="{D5CDD505-2E9C-101B-9397-08002B2CF9AE}" pid="9" name="MSIP_Label_ebbfc019-7f88-4fb6-96d6-94ffadd4b772_ContentBits">
    <vt:lpwstr>1</vt:lpwstr>
  </property>
</Properties>
</file>